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09A5" w:rsidRPr="007C0BBA" w:rsidRDefault="00FE4749" w:rsidP="00FE4749">
      <w:pPr>
        <w:jc w:val="center"/>
        <w:rPr>
          <w:rFonts w:ascii="Times New Roman" w:hAnsi="Times New Roman" w:cs="Times New Roman"/>
          <w:b/>
          <w:lang w:val="tr"/>
        </w:rPr>
      </w:pPr>
      <w:bookmarkStart w:id="0" w:name="bookmark1"/>
      <w:r w:rsidRPr="007C0BBA">
        <w:rPr>
          <w:rFonts w:ascii="Times New Roman" w:hAnsi="Times New Roman" w:cs="Times New Roman"/>
          <w:b/>
          <w:lang w:val="tr"/>
        </w:rPr>
        <w:t xml:space="preserve">BAZI ALACAKLARIN </w:t>
      </w:r>
      <w:proofErr w:type="gramStart"/>
      <w:r w:rsidRPr="007C0BBA">
        <w:rPr>
          <w:rFonts w:ascii="Times New Roman" w:hAnsi="Times New Roman" w:cs="Times New Roman"/>
          <w:b/>
          <w:lang w:val="tr"/>
        </w:rPr>
        <w:t>YENİDEN  YAPILANDIRILMASINA</w:t>
      </w:r>
      <w:proofErr w:type="gramEnd"/>
      <w:r w:rsidRPr="007C0BBA">
        <w:rPr>
          <w:rFonts w:ascii="Times New Roman" w:hAnsi="Times New Roman" w:cs="Times New Roman"/>
          <w:b/>
          <w:lang w:val="tr"/>
        </w:rPr>
        <w:t xml:space="preserve"> İLİŞKİN</w:t>
      </w:r>
      <w:bookmarkEnd w:id="0"/>
      <w:r w:rsidRPr="007C0BBA">
        <w:rPr>
          <w:rFonts w:ascii="Times New Roman" w:hAnsi="Times New Roman" w:cs="Times New Roman"/>
          <w:b/>
          <w:lang w:val="tr"/>
        </w:rPr>
        <w:t xml:space="preserve"> </w:t>
      </w:r>
      <w:bookmarkStart w:id="1" w:name="bookmark2"/>
      <w:r w:rsidRPr="007C0BBA">
        <w:rPr>
          <w:rFonts w:ascii="Times New Roman" w:hAnsi="Times New Roman" w:cs="Times New Roman"/>
          <w:b/>
          <w:lang w:val="tr"/>
        </w:rPr>
        <w:br/>
        <w:t xml:space="preserve"> 6111 SAYILI</w:t>
      </w:r>
      <w:bookmarkEnd w:id="1"/>
      <w:r w:rsidRPr="007C0BBA">
        <w:rPr>
          <w:rFonts w:ascii="Times New Roman" w:hAnsi="Times New Roman" w:cs="Times New Roman"/>
          <w:b/>
          <w:lang w:val="tr"/>
        </w:rPr>
        <w:t xml:space="preserve"> KANUN</w:t>
      </w:r>
      <w:r w:rsidR="00325B85">
        <w:rPr>
          <w:rFonts w:ascii="Times New Roman" w:hAnsi="Times New Roman" w:cs="Times New Roman"/>
          <w:b/>
          <w:lang w:val="tr"/>
        </w:rPr>
        <w:t xml:space="preserve"> ESASLARI</w:t>
      </w:r>
      <w:bookmarkStart w:id="2" w:name="_GoBack"/>
      <w:bookmarkEnd w:id="2"/>
    </w:p>
    <w:p w:rsidR="00FE4749" w:rsidRPr="007C0BBA" w:rsidRDefault="00FE4749" w:rsidP="00FE4749">
      <w:pPr>
        <w:rPr>
          <w:rFonts w:ascii="Times New Roman" w:hAnsi="Times New Roman" w:cs="Times New Roman"/>
          <w:b/>
          <w:color w:val="FF0000"/>
          <w:u w:val="single"/>
          <w:lang w:val="tr"/>
        </w:rPr>
      </w:pPr>
      <w:bookmarkStart w:id="3" w:name="bookmark19"/>
      <w:r w:rsidRPr="007C0BBA">
        <w:rPr>
          <w:rFonts w:ascii="Times New Roman" w:hAnsi="Times New Roman" w:cs="Times New Roman"/>
          <w:b/>
          <w:color w:val="FF0000"/>
          <w:u w:val="single"/>
          <w:lang w:val="tr"/>
        </w:rPr>
        <w:t>GİRİŞ</w:t>
      </w:r>
      <w:bookmarkEnd w:id="3"/>
    </w:p>
    <w:p w:rsidR="00FE4749" w:rsidRPr="007C0BBA" w:rsidRDefault="00FE4749" w:rsidP="00FE4749">
      <w:pPr>
        <w:rPr>
          <w:rFonts w:ascii="Times New Roman" w:hAnsi="Times New Roman" w:cs="Times New Roman"/>
          <w:lang w:val="tr"/>
        </w:rPr>
      </w:pPr>
      <w:r w:rsidRPr="007C0BBA">
        <w:rPr>
          <w:rFonts w:ascii="Times New Roman" w:hAnsi="Times New Roman" w:cs="Times New Roman"/>
          <w:lang w:val="tr"/>
        </w:rPr>
        <w:t>Bazı alacakların yeniden yapılandırılmasına ilişkin 6111 sayılı Kanun, 25.02.2011 tarih ve 1. Mükerrer 27857 sayılı Resmi Gazetede yayımlanarak yürürlüğe girmiştir.</w:t>
      </w:r>
    </w:p>
    <w:p w:rsidR="00FE4749" w:rsidRPr="007C0BBA" w:rsidRDefault="00FE4749" w:rsidP="00FE4749">
      <w:pPr>
        <w:rPr>
          <w:rFonts w:ascii="Times New Roman" w:hAnsi="Times New Roman" w:cs="Times New Roman"/>
          <w:lang w:val="tr"/>
        </w:rPr>
      </w:pPr>
      <w:r w:rsidRPr="007C0BBA">
        <w:rPr>
          <w:rFonts w:ascii="Times New Roman" w:hAnsi="Times New Roman" w:cs="Times New Roman"/>
          <w:lang w:val="tr"/>
        </w:rPr>
        <w:t>6111 sayılı Kanuna göre, vergi borcu aslına güncelleme oranının (TEFE/ÜFE) uygulanması ile hesaplanan borçlarını ödeyen mükelleflerin; gecikme faizi ve gecikme zammı ile vergi aslına bağlı olan cezalarının tamamının tahsilinden vazgeçilmektedir.</w:t>
      </w:r>
    </w:p>
    <w:p w:rsidR="00FE4749" w:rsidRPr="007C0BBA" w:rsidRDefault="00FE4749" w:rsidP="00FE4749">
      <w:pPr>
        <w:rPr>
          <w:rFonts w:ascii="Times New Roman" w:hAnsi="Times New Roman" w:cs="Times New Roman"/>
          <w:lang w:val="tr"/>
        </w:rPr>
      </w:pPr>
      <w:r w:rsidRPr="007C0BBA">
        <w:rPr>
          <w:rFonts w:ascii="Times New Roman" w:hAnsi="Times New Roman" w:cs="Times New Roman"/>
          <w:lang w:val="tr"/>
        </w:rPr>
        <w:t xml:space="preserve">Ayrıca, matrah ve vergi artırımı uygulaması ile artırım yapılacak yıllar için vergi incelenmesi ve tarhiyata muhatap olmamak, stok beyanı yoluyla kayıtları düzeltme, Kanun kapsamında hesaplanan birikmiş borçlara taksitle ve kredi kartı ile </w:t>
      </w:r>
      <w:r w:rsidRPr="007C0BBA">
        <w:rPr>
          <w:rFonts w:ascii="Times New Roman" w:hAnsi="Times New Roman" w:cs="Times New Roman"/>
          <w:lang w:val="en-US"/>
        </w:rPr>
        <w:t>(</w:t>
      </w:r>
      <w:hyperlink r:id="rId6" w:history="1">
        <w:r w:rsidRPr="007C0BBA">
          <w:rPr>
            <w:rStyle w:val="Kpr"/>
            <w:rFonts w:ascii="Times New Roman" w:hAnsi="Times New Roman" w:cs="Times New Roman"/>
            <w:lang w:val="en-US"/>
          </w:rPr>
          <w:t>www.gib.gov.tr</w:t>
        </w:r>
      </w:hyperlink>
      <w:r w:rsidRPr="007C0BBA">
        <w:rPr>
          <w:rFonts w:ascii="Times New Roman" w:hAnsi="Times New Roman" w:cs="Times New Roman"/>
          <w:lang w:val="en-US"/>
        </w:rPr>
        <w:t xml:space="preserve"> </w:t>
      </w:r>
      <w:r w:rsidRPr="007C0BBA">
        <w:rPr>
          <w:rFonts w:ascii="Times New Roman" w:hAnsi="Times New Roman" w:cs="Times New Roman"/>
          <w:lang w:val="tr"/>
        </w:rPr>
        <w:t>internet adresinden) ödeme kolaylığı getirilmektedir.</w:t>
      </w:r>
    </w:p>
    <w:p w:rsidR="00FE4749" w:rsidRPr="007C0BBA" w:rsidRDefault="00FE4749" w:rsidP="00FE4749">
      <w:pPr>
        <w:rPr>
          <w:rFonts w:ascii="Times New Roman" w:hAnsi="Times New Roman" w:cs="Times New Roman"/>
          <w:lang w:val="tr"/>
        </w:rPr>
      </w:pPr>
      <w:r w:rsidRPr="007C0BBA">
        <w:rPr>
          <w:rFonts w:ascii="Times New Roman" w:hAnsi="Times New Roman" w:cs="Times New Roman"/>
          <w:lang w:val="tr"/>
        </w:rPr>
        <w:t>Kanun, 31 Aralık 2010 tarihine kadar beyan edilmesi gereken yıllık gelir ve kurumlar vergisi, katma değer vergisi, özel tüketim vergisi, gelir ve kurumlar vergisi stopajı, damga vergisi gibi beyana dayalı tüm vergiler ile 31 Aralık 2010 tarihinden önce tahakkuk eden yıllık harçlar, motorlu taşıtlar vergisi gibi alacakları kapsamaktadır.</w:t>
      </w:r>
    </w:p>
    <w:p w:rsidR="00FE4749" w:rsidRPr="007C0BBA" w:rsidRDefault="00FE4749" w:rsidP="00FE4749">
      <w:pPr>
        <w:rPr>
          <w:rFonts w:ascii="Times New Roman" w:hAnsi="Times New Roman" w:cs="Times New Roman"/>
          <w:lang w:val="tr"/>
        </w:rPr>
      </w:pPr>
      <w:r w:rsidRPr="007C0BBA">
        <w:rPr>
          <w:rFonts w:ascii="Times New Roman" w:hAnsi="Times New Roman" w:cs="Times New Roman"/>
          <w:lang w:val="tr"/>
        </w:rPr>
        <w:t xml:space="preserve">Bu rehberde; birikmiş borçlara getirilen ödeme kolaylıkları, geçmiş dönemlere ilişkin matrah ve vergi </w:t>
      </w:r>
      <w:proofErr w:type="gramStart"/>
      <w:r w:rsidRPr="007C0BBA">
        <w:rPr>
          <w:rFonts w:ascii="Times New Roman" w:hAnsi="Times New Roman" w:cs="Times New Roman"/>
          <w:lang w:val="tr"/>
        </w:rPr>
        <w:t>artırımında</w:t>
      </w:r>
      <w:proofErr w:type="gramEnd"/>
      <w:r w:rsidRPr="007C0BBA">
        <w:rPr>
          <w:rFonts w:ascii="Times New Roman" w:hAnsi="Times New Roman" w:cs="Times New Roman"/>
          <w:lang w:val="tr"/>
        </w:rPr>
        <w:t xml:space="preserve"> bulunan mükelleflere tanınan avantajlar, işletmelerdeki emtia, makine, teçhizat ve demirbaş kayıtlarına ilişkin düzenlemeler, bilanço usulüne göre defter tutan mükellefler için kasa ve ortaklardan alacaklar hesabının düzeltilmesine ilişkin düzenlemeler ile ihtilaf aşamasındaki alacaklara getirilen imkanlar hakkında açıklamalara yer verilmiştir.</w:t>
      </w:r>
    </w:p>
    <w:p w:rsidR="00FE4749" w:rsidRPr="007C0BBA" w:rsidRDefault="00FE4749" w:rsidP="00FE4749">
      <w:pPr>
        <w:rPr>
          <w:rFonts w:ascii="Times New Roman" w:hAnsi="Times New Roman" w:cs="Times New Roman"/>
          <w:lang w:val="tr"/>
        </w:rPr>
      </w:pPr>
      <w:r w:rsidRPr="007C0BBA">
        <w:rPr>
          <w:rFonts w:ascii="Times New Roman" w:hAnsi="Times New Roman" w:cs="Times New Roman"/>
          <w:lang w:val="tr"/>
        </w:rPr>
        <w:t xml:space="preserve">Uygulamadan yararlanmak isteyen mükellefler, 1 Seri No.lu Bazı Alacakların Yeniden Yapılandırılması Hakkında 6111 Sayılı Kanunun Genel Tebliği ekinde yer alan bildirim, form ya da dilekçeleri kullanarak ilgili vergi dairesine başvurabilecekleri gibi Gelir İdaresi Başkanlığının resmi internet sitesinde </w:t>
      </w:r>
      <w:proofErr w:type="gramStart"/>
      <w:r w:rsidRPr="007C0BBA">
        <w:rPr>
          <w:rFonts w:ascii="Times New Roman" w:hAnsi="Times New Roman" w:cs="Times New Roman"/>
          <w:lang w:val="tr"/>
        </w:rPr>
        <w:t>(</w:t>
      </w:r>
      <w:proofErr w:type="gramEnd"/>
      <w:r w:rsidRPr="007C0BBA">
        <w:rPr>
          <w:rFonts w:ascii="Times New Roman" w:hAnsi="Times New Roman" w:cs="Times New Roman"/>
          <w:lang w:val="tr"/>
        </w:rPr>
        <w:t xml:space="preserve">www. </w:t>
      </w:r>
      <w:r w:rsidRPr="007C0BBA">
        <w:rPr>
          <w:rFonts w:ascii="Times New Roman" w:hAnsi="Times New Roman" w:cs="Times New Roman"/>
          <w:lang w:val="en-US"/>
        </w:rPr>
        <w:t xml:space="preserve">gib.gov.tr) </w:t>
      </w:r>
      <w:r w:rsidRPr="007C0BBA">
        <w:rPr>
          <w:rFonts w:ascii="Times New Roman" w:hAnsi="Times New Roman" w:cs="Times New Roman"/>
          <w:lang w:val="tr"/>
        </w:rPr>
        <w:t xml:space="preserve">yer </w:t>
      </w:r>
      <w:proofErr w:type="gramStart"/>
      <w:r w:rsidRPr="007C0BBA">
        <w:rPr>
          <w:rFonts w:ascii="Times New Roman" w:hAnsi="Times New Roman" w:cs="Times New Roman"/>
          <w:lang w:val="tr"/>
        </w:rPr>
        <w:t>alan</w:t>
      </w:r>
      <w:proofErr w:type="gramEnd"/>
      <w:r w:rsidRPr="007C0BBA">
        <w:rPr>
          <w:rFonts w:ascii="Times New Roman" w:hAnsi="Times New Roman" w:cs="Times New Roman"/>
          <w:lang w:val="tr"/>
        </w:rPr>
        <w:t xml:space="preserve"> internet vergi dairesinden elektronik ortamda pişmanlıkla veya kendiliğinden verilecek beyannameleri verebilecek, matrah ve vergi artırımı ile stoklara ilişkin başvurularını yapabileceklerdir.</w:t>
      </w:r>
    </w:p>
    <w:p w:rsidR="00FE4749" w:rsidRPr="007C0BBA" w:rsidRDefault="00FE4749" w:rsidP="00FE4749">
      <w:pPr>
        <w:rPr>
          <w:rFonts w:ascii="Times New Roman" w:hAnsi="Times New Roman" w:cs="Times New Roman"/>
          <w:lang w:val="tr"/>
        </w:rPr>
      </w:pPr>
      <w:r w:rsidRPr="007C0BBA">
        <w:rPr>
          <w:rFonts w:ascii="Times New Roman" w:hAnsi="Times New Roman" w:cs="Times New Roman"/>
          <w:lang w:val="tr"/>
        </w:rPr>
        <w:t>Kanun ile ilgili ayrıntılı açıklamalara, Gelir İdaresi Başkanlığının resmi internet sitesinden</w:t>
      </w:r>
      <w:r w:rsidRPr="007C0BBA">
        <w:rPr>
          <w:rFonts w:ascii="Times New Roman" w:hAnsi="Times New Roman" w:cs="Times New Roman"/>
          <w:bCs/>
          <w:lang w:val="tr"/>
        </w:rPr>
        <w:t xml:space="preserve"> </w:t>
      </w:r>
      <w:r w:rsidRPr="007C0BBA">
        <w:rPr>
          <w:rFonts w:ascii="Times New Roman" w:hAnsi="Times New Roman" w:cs="Times New Roman"/>
          <w:bCs/>
          <w:lang w:val="en-US"/>
        </w:rPr>
        <w:t>(</w:t>
      </w:r>
      <w:hyperlink r:id="rId7" w:history="1">
        <w:r w:rsidRPr="007C0BBA">
          <w:rPr>
            <w:rStyle w:val="Kpr"/>
            <w:rFonts w:ascii="Times New Roman" w:hAnsi="Times New Roman" w:cs="Times New Roman"/>
            <w:bCs/>
            <w:lang w:val="en-US"/>
          </w:rPr>
          <w:t>www.gib.gov.tr</w:t>
        </w:r>
      </w:hyperlink>
      <w:r w:rsidRPr="007C0BBA">
        <w:rPr>
          <w:rFonts w:ascii="Times New Roman" w:hAnsi="Times New Roman" w:cs="Times New Roman"/>
          <w:bCs/>
          <w:lang w:val="en-US"/>
        </w:rPr>
        <w:t xml:space="preserve">) </w:t>
      </w:r>
      <w:r w:rsidRPr="007C0BBA">
        <w:rPr>
          <w:rFonts w:ascii="Times New Roman" w:hAnsi="Times New Roman" w:cs="Times New Roman"/>
          <w:bCs/>
          <w:lang w:val="tr"/>
        </w:rPr>
        <w:t xml:space="preserve">veya Vergi İletişim Merkezinin (VİMER) 444 0 189 </w:t>
      </w:r>
      <w:r w:rsidRPr="007C0BBA">
        <w:rPr>
          <w:rFonts w:ascii="Times New Roman" w:hAnsi="Times New Roman" w:cs="Times New Roman"/>
          <w:lang w:val="tr"/>
        </w:rPr>
        <w:t>numaralı telefon hattından ulaşılması mümkün bulunmaktadır.</w:t>
      </w:r>
    </w:p>
    <w:p w:rsidR="00FE4749" w:rsidRPr="007C0BBA" w:rsidRDefault="00FE4749" w:rsidP="00FE4749">
      <w:pPr>
        <w:spacing w:after="32" w:line="200" w:lineRule="exact"/>
        <w:ind w:left="360" w:hanging="340"/>
        <w:jc w:val="both"/>
        <w:rPr>
          <w:rFonts w:ascii="Times New Roman" w:eastAsia="Arial" w:hAnsi="Times New Roman" w:cs="Times New Roman"/>
          <w:b/>
          <w:bCs/>
          <w:color w:val="4F81BD" w:themeColor="accent1"/>
          <w:spacing w:val="3"/>
          <w:u w:val="single"/>
          <w:lang w:val="tr" w:eastAsia="tr-TR"/>
        </w:rPr>
      </w:pPr>
      <w:bookmarkStart w:id="4" w:name="bookmark20"/>
      <w:r w:rsidRPr="007C0BBA">
        <w:rPr>
          <w:rFonts w:ascii="Times New Roman" w:eastAsia="Arial" w:hAnsi="Times New Roman" w:cs="Times New Roman"/>
          <w:b/>
          <w:bCs/>
          <w:color w:val="4F81BD" w:themeColor="accent1"/>
          <w:spacing w:val="3"/>
          <w:u w:val="single"/>
          <w:lang w:val="tr" w:eastAsia="tr-TR"/>
        </w:rPr>
        <w:t xml:space="preserve">6111 SAYILI KANUNLA GETİRİLEN </w:t>
      </w:r>
      <w:proofErr w:type="gramStart"/>
      <w:r w:rsidRPr="007C0BBA">
        <w:rPr>
          <w:rFonts w:ascii="Times New Roman" w:eastAsia="Arial" w:hAnsi="Times New Roman" w:cs="Times New Roman"/>
          <w:b/>
          <w:bCs/>
          <w:color w:val="4F81BD" w:themeColor="accent1"/>
          <w:spacing w:val="3"/>
          <w:u w:val="single"/>
          <w:lang w:val="tr" w:eastAsia="tr-TR"/>
        </w:rPr>
        <w:t>İMKANLAR</w:t>
      </w:r>
      <w:proofErr w:type="gramEnd"/>
      <w:r w:rsidRPr="007C0BBA">
        <w:rPr>
          <w:rFonts w:ascii="Times New Roman" w:eastAsia="Arial" w:hAnsi="Times New Roman" w:cs="Times New Roman"/>
          <w:b/>
          <w:bCs/>
          <w:color w:val="4F81BD" w:themeColor="accent1"/>
          <w:spacing w:val="3"/>
          <w:u w:val="single"/>
          <w:lang w:val="tr" w:eastAsia="tr-TR"/>
        </w:rPr>
        <w:t xml:space="preserve"> NELERDİR?</w:t>
      </w:r>
      <w:bookmarkEnd w:id="4"/>
    </w:p>
    <w:p w:rsidR="00FE4749" w:rsidRPr="00FE4749" w:rsidRDefault="00FE4749" w:rsidP="00FE4749">
      <w:pPr>
        <w:spacing w:after="32" w:line="200" w:lineRule="exact"/>
        <w:ind w:left="360" w:hanging="340"/>
        <w:jc w:val="both"/>
        <w:rPr>
          <w:rFonts w:ascii="Times New Roman" w:eastAsia="Arial" w:hAnsi="Times New Roman" w:cs="Times New Roman"/>
          <w:b/>
          <w:bCs/>
          <w:color w:val="000000"/>
          <w:spacing w:val="3"/>
          <w:lang w:val="tr" w:eastAsia="tr-TR"/>
        </w:rPr>
      </w:pPr>
    </w:p>
    <w:p w:rsidR="00FE4749" w:rsidRPr="00FE4749" w:rsidRDefault="00FE4749" w:rsidP="00FE4749">
      <w:pPr>
        <w:numPr>
          <w:ilvl w:val="0"/>
          <w:numId w:val="1"/>
        </w:numPr>
        <w:tabs>
          <w:tab w:val="left" w:pos="366"/>
        </w:tabs>
        <w:spacing w:after="60" w:line="240" w:lineRule="exact"/>
        <w:ind w:right="20"/>
        <w:jc w:val="both"/>
        <w:rPr>
          <w:rFonts w:ascii="Times New Roman" w:eastAsia="Arial" w:hAnsi="Times New Roman" w:cs="Times New Roman"/>
          <w:color w:val="000000"/>
          <w:spacing w:val="1"/>
          <w:lang w:val="tr" w:eastAsia="tr-TR"/>
        </w:rPr>
      </w:pPr>
      <w:r w:rsidRPr="00FE4749">
        <w:rPr>
          <w:rFonts w:ascii="Times New Roman" w:eastAsia="Arial" w:hAnsi="Times New Roman" w:cs="Times New Roman"/>
          <w:color w:val="000000"/>
          <w:spacing w:val="1"/>
          <w:lang w:val="tr" w:eastAsia="tr-TR"/>
        </w:rPr>
        <w:t xml:space="preserve">Birikmiş borçlar enflasyon oranında güncellenerek, faiz ve cezalar silinmekte ve belli bir plan </w:t>
      </w:r>
      <w:proofErr w:type="gramStart"/>
      <w:r w:rsidRPr="00FE4749">
        <w:rPr>
          <w:rFonts w:ascii="Times New Roman" w:eastAsia="Arial" w:hAnsi="Times New Roman" w:cs="Times New Roman"/>
          <w:color w:val="000000"/>
          <w:spacing w:val="1"/>
          <w:lang w:val="tr" w:eastAsia="tr-TR"/>
        </w:rPr>
        <w:t>dahilinde</w:t>
      </w:r>
      <w:proofErr w:type="gramEnd"/>
      <w:r w:rsidRPr="00FE4749">
        <w:rPr>
          <w:rFonts w:ascii="Times New Roman" w:eastAsia="Arial" w:hAnsi="Times New Roman" w:cs="Times New Roman"/>
          <w:color w:val="000000"/>
          <w:spacing w:val="1"/>
          <w:lang w:val="tr" w:eastAsia="tr-TR"/>
        </w:rPr>
        <w:t xml:space="preserve"> ödeme kolaylığı getirilmektedir.</w:t>
      </w:r>
    </w:p>
    <w:p w:rsidR="00FE4749" w:rsidRPr="00FE4749" w:rsidRDefault="00FE4749" w:rsidP="00FE4749">
      <w:pPr>
        <w:numPr>
          <w:ilvl w:val="0"/>
          <w:numId w:val="1"/>
        </w:numPr>
        <w:tabs>
          <w:tab w:val="left" w:pos="366"/>
        </w:tabs>
        <w:spacing w:after="60" w:line="240" w:lineRule="exact"/>
        <w:ind w:right="20"/>
        <w:jc w:val="both"/>
        <w:rPr>
          <w:rFonts w:ascii="Times New Roman" w:eastAsia="Arial" w:hAnsi="Times New Roman" w:cs="Times New Roman"/>
          <w:color w:val="000000"/>
          <w:spacing w:val="1"/>
          <w:lang w:val="tr" w:eastAsia="tr-TR"/>
        </w:rPr>
      </w:pPr>
      <w:r w:rsidRPr="00FE4749">
        <w:rPr>
          <w:rFonts w:ascii="Times New Roman" w:eastAsia="Arial" w:hAnsi="Times New Roman" w:cs="Times New Roman"/>
          <w:color w:val="000000"/>
          <w:spacing w:val="1"/>
          <w:lang w:val="tr" w:eastAsia="tr-TR"/>
        </w:rPr>
        <w:t>Mükellef ile vergi idaresi arasındaki davaların sulh yoluyla çözümü yönünde düzenleme yapılmıştır. Davanın bulunduğu safhalara göre önemli indirimler yapılmaktadır.</w:t>
      </w:r>
    </w:p>
    <w:p w:rsidR="00FE4749" w:rsidRPr="00FE4749" w:rsidRDefault="00FE4749" w:rsidP="00FE4749">
      <w:pPr>
        <w:numPr>
          <w:ilvl w:val="0"/>
          <w:numId w:val="1"/>
        </w:numPr>
        <w:tabs>
          <w:tab w:val="left" w:pos="366"/>
        </w:tabs>
        <w:spacing w:after="60" w:line="240" w:lineRule="exact"/>
        <w:ind w:right="20"/>
        <w:jc w:val="both"/>
        <w:rPr>
          <w:rFonts w:ascii="Times New Roman" w:eastAsia="Arial" w:hAnsi="Times New Roman" w:cs="Times New Roman"/>
          <w:color w:val="000000"/>
          <w:spacing w:val="1"/>
          <w:lang w:val="tr" w:eastAsia="tr-TR"/>
        </w:rPr>
      </w:pPr>
      <w:r w:rsidRPr="00FE4749">
        <w:rPr>
          <w:rFonts w:ascii="Times New Roman" w:eastAsia="Arial" w:hAnsi="Times New Roman" w:cs="Times New Roman"/>
          <w:color w:val="000000"/>
          <w:spacing w:val="1"/>
          <w:lang w:val="tr" w:eastAsia="tr-TR"/>
        </w:rPr>
        <w:t xml:space="preserve">İnceleme ve tarhiyat safhasındaki borçlar için Kanundan yararlanılarak ödeme </w:t>
      </w:r>
      <w:proofErr w:type="gramStart"/>
      <w:r w:rsidRPr="00FE4749">
        <w:rPr>
          <w:rFonts w:ascii="Times New Roman" w:eastAsia="Arial" w:hAnsi="Times New Roman" w:cs="Times New Roman"/>
          <w:color w:val="000000"/>
          <w:spacing w:val="1"/>
          <w:lang w:val="tr" w:eastAsia="tr-TR"/>
        </w:rPr>
        <w:t>imkanı</w:t>
      </w:r>
      <w:proofErr w:type="gramEnd"/>
      <w:r w:rsidRPr="00FE4749">
        <w:rPr>
          <w:rFonts w:ascii="Times New Roman" w:eastAsia="Arial" w:hAnsi="Times New Roman" w:cs="Times New Roman"/>
          <w:color w:val="000000"/>
          <w:spacing w:val="1"/>
          <w:lang w:val="tr" w:eastAsia="tr-TR"/>
        </w:rPr>
        <w:t xml:space="preserve"> getirilmekte ve böylece gelecekteki ihtilafların önlenmesi sağlanmaktadır.</w:t>
      </w:r>
    </w:p>
    <w:p w:rsidR="00FE4749" w:rsidRPr="00FE4749" w:rsidRDefault="00FE4749" w:rsidP="00FE4749">
      <w:pPr>
        <w:numPr>
          <w:ilvl w:val="0"/>
          <w:numId w:val="1"/>
        </w:numPr>
        <w:tabs>
          <w:tab w:val="left" w:pos="366"/>
        </w:tabs>
        <w:spacing w:after="60" w:line="240" w:lineRule="exact"/>
        <w:ind w:right="20"/>
        <w:jc w:val="both"/>
        <w:rPr>
          <w:rFonts w:ascii="Times New Roman" w:eastAsia="Arial" w:hAnsi="Times New Roman" w:cs="Times New Roman"/>
          <w:color w:val="000000"/>
          <w:spacing w:val="1"/>
          <w:lang w:val="tr" w:eastAsia="tr-TR"/>
        </w:rPr>
      </w:pPr>
      <w:r w:rsidRPr="00FE4749">
        <w:rPr>
          <w:rFonts w:ascii="Times New Roman" w:eastAsia="Arial" w:hAnsi="Times New Roman" w:cs="Times New Roman"/>
          <w:color w:val="000000"/>
          <w:spacing w:val="1"/>
          <w:lang w:val="tr" w:eastAsia="tr-TR"/>
        </w:rPr>
        <w:t xml:space="preserve">Matrah ve vergi artırımı ile mükelleflere geçmiş vergilendirme dönemi ile ilgili olası risklerini ortadan kaldırma </w:t>
      </w:r>
      <w:proofErr w:type="gramStart"/>
      <w:r w:rsidRPr="00FE4749">
        <w:rPr>
          <w:rFonts w:ascii="Times New Roman" w:eastAsia="Arial" w:hAnsi="Times New Roman" w:cs="Times New Roman"/>
          <w:color w:val="000000"/>
          <w:spacing w:val="1"/>
          <w:lang w:val="tr" w:eastAsia="tr-TR"/>
        </w:rPr>
        <w:t>imkanı</w:t>
      </w:r>
      <w:proofErr w:type="gramEnd"/>
      <w:r w:rsidRPr="00FE4749">
        <w:rPr>
          <w:rFonts w:ascii="Times New Roman" w:eastAsia="Arial" w:hAnsi="Times New Roman" w:cs="Times New Roman"/>
          <w:color w:val="000000"/>
          <w:spacing w:val="1"/>
          <w:lang w:val="tr" w:eastAsia="tr-TR"/>
        </w:rPr>
        <w:t xml:space="preserve"> verilmektedir.</w:t>
      </w:r>
    </w:p>
    <w:p w:rsidR="00FE4749" w:rsidRPr="00FE4749" w:rsidRDefault="00FE4749" w:rsidP="00FE4749">
      <w:pPr>
        <w:numPr>
          <w:ilvl w:val="0"/>
          <w:numId w:val="1"/>
        </w:numPr>
        <w:tabs>
          <w:tab w:val="left" w:pos="366"/>
        </w:tabs>
        <w:spacing w:after="60" w:line="240" w:lineRule="exact"/>
        <w:ind w:right="20"/>
        <w:jc w:val="both"/>
        <w:rPr>
          <w:rFonts w:ascii="Times New Roman" w:eastAsia="Arial" w:hAnsi="Times New Roman" w:cs="Times New Roman"/>
          <w:color w:val="000000"/>
          <w:spacing w:val="1"/>
          <w:lang w:val="tr" w:eastAsia="tr-TR"/>
        </w:rPr>
      </w:pPr>
      <w:r w:rsidRPr="00FE4749">
        <w:rPr>
          <w:rFonts w:ascii="Times New Roman" w:eastAsia="Arial" w:hAnsi="Times New Roman" w:cs="Times New Roman"/>
          <w:color w:val="000000"/>
          <w:spacing w:val="1"/>
          <w:lang w:val="tr" w:eastAsia="tr-TR"/>
        </w:rPr>
        <w:t>İşletmelerdeki mallarını beyan ederek kayıt altına almak isteyen, işletmede olmayan mallarını da herhangi bir ceza ödemeden kayıtlardan çıkarmak isteyen mükelleflere önemli avantajlar sağlanmaktadır.</w:t>
      </w:r>
    </w:p>
    <w:p w:rsidR="00FE4749" w:rsidRPr="00FE4749" w:rsidRDefault="00FE4749" w:rsidP="00FE4749">
      <w:pPr>
        <w:numPr>
          <w:ilvl w:val="0"/>
          <w:numId w:val="1"/>
        </w:numPr>
        <w:tabs>
          <w:tab w:val="left" w:pos="366"/>
        </w:tabs>
        <w:spacing w:after="108" w:line="240" w:lineRule="exact"/>
        <w:ind w:right="20"/>
        <w:jc w:val="both"/>
        <w:rPr>
          <w:rFonts w:ascii="Times New Roman" w:eastAsia="Arial" w:hAnsi="Times New Roman" w:cs="Times New Roman"/>
          <w:color w:val="000000"/>
          <w:spacing w:val="1"/>
          <w:lang w:val="tr" w:eastAsia="tr-TR"/>
        </w:rPr>
      </w:pPr>
      <w:r w:rsidRPr="00FE4749">
        <w:rPr>
          <w:rFonts w:ascii="Times New Roman" w:eastAsia="Arial" w:hAnsi="Times New Roman" w:cs="Times New Roman"/>
          <w:color w:val="000000"/>
          <w:spacing w:val="1"/>
          <w:lang w:val="tr" w:eastAsia="tr-TR"/>
        </w:rPr>
        <w:lastRenderedPageBreak/>
        <w:t xml:space="preserve">Pişmanlıkla veya kendiliğinden beyanname vererek vergilerini beyan eden mükelleflere pişmanlık zammı yerine bu vergilerini enflasyon oranında güncelleyerek ödeme </w:t>
      </w:r>
      <w:proofErr w:type="gramStart"/>
      <w:r w:rsidRPr="00FE4749">
        <w:rPr>
          <w:rFonts w:ascii="Times New Roman" w:eastAsia="Arial" w:hAnsi="Times New Roman" w:cs="Times New Roman"/>
          <w:color w:val="000000"/>
          <w:spacing w:val="1"/>
          <w:lang w:val="tr" w:eastAsia="tr-TR"/>
        </w:rPr>
        <w:t>imkanı</w:t>
      </w:r>
      <w:proofErr w:type="gramEnd"/>
      <w:r w:rsidRPr="00FE4749">
        <w:rPr>
          <w:rFonts w:ascii="Times New Roman" w:eastAsia="Arial" w:hAnsi="Times New Roman" w:cs="Times New Roman"/>
          <w:color w:val="000000"/>
          <w:spacing w:val="1"/>
          <w:lang w:val="tr" w:eastAsia="tr-TR"/>
        </w:rPr>
        <w:t xml:space="preserve"> sağlanmaktadır.</w:t>
      </w:r>
    </w:p>
    <w:p w:rsidR="00FE4749" w:rsidRPr="00FE4749" w:rsidRDefault="00FE4749" w:rsidP="00FE4749">
      <w:pPr>
        <w:numPr>
          <w:ilvl w:val="0"/>
          <w:numId w:val="1"/>
        </w:numPr>
        <w:tabs>
          <w:tab w:val="left" w:pos="351"/>
        </w:tabs>
        <w:spacing w:after="74" w:line="180" w:lineRule="exact"/>
        <w:jc w:val="both"/>
        <w:rPr>
          <w:rFonts w:ascii="Times New Roman" w:eastAsia="Arial" w:hAnsi="Times New Roman" w:cs="Times New Roman"/>
          <w:color w:val="000000"/>
          <w:spacing w:val="1"/>
          <w:lang w:val="tr" w:eastAsia="tr-TR"/>
        </w:rPr>
      </w:pPr>
      <w:r w:rsidRPr="00FE4749">
        <w:rPr>
          <w:rFonts w:ascii="Times New Roman" w:eastAsia="Arial" w:hAnsi="Times New Roman" w:cs="Times New Roman"/>
          <w:color w:val="000000"/>
          <w:spacing w:val="1"/>
          <w:lang w:val="tr" w:eastAsia="tr-TR"/>
        </w:rPr>
        <w:t xml:space="preserve">Yapılandırılan borçların taksit ile ödenmesi </w:t>
      </w:r>
      <w:proofErr w:type="gramStart"/>
      <w:r w:rsidRPr="00FE4749">
        <w:rPr>
          <w:rFonts w:ascii="Times New Roman" w:eastAsia="Arial" w:hAnsi="Times New Roman" w:cs="Times New Roman"/>
          <w:color w:val="000000"/>
          <w:spacing w:val="1"/>
          <w:lang w:val="tr" w:eastAsia="tr-TR"/>
        </w:rPr>
        <w:t>imkanı</w:t>
      </w:r>
      <w:proofErr w:type="gramEnd"/>
      <w:r w:rsidRPr="00FE4749">
        <w:rPr>
          <w:rFonts w:ascii="Times New Roman" w:eastAsia="Arial" w:hAnsi="Times New Roman" w:cs="Times New Roman"/>
          <w:color w:val="000000"/>
          <w:spacing w:val="1"/>
          <w:lang w:val="tr" w:eastAsia="tr-TR"/>
        </w:rPr>
        <w:t xml:space="preserve"> getirilmiştir.</w:t>
      </w:r>
    </w:p>
    <w:p w:rsidR="00FE4749" w:rsidRPr="00FE4749" w:rsidRDefault="00FE4749" w:rsidP="00FE4749">
      <w:pPr>
        <w:numPr>
          <w:ilvl w:val="0"/>
          <w:numId w:val="1"/>
        </w:numPr>
        <w:tabs>
          <w:tab w:val="left" w:pos="351"/>
        </w:tabs>
        <w:spacing w:after="392" w:line="240" w:lineRule="exact"/>
        <w:ind w:right="20"/>
        <w:jc w:val="both"/>
        <w:rPr>
          <w:rFonts w:ascii="Times New Roman" w:eastAsia="Arial" w:hAnsi="Times New Roman" w:cs="Times New Roman"/>
          <w:color w:val="000000"/>
          <w:spacing w:val="1"/>
          <w:lang w:val="tr" w:eastAsia="tr-TR"/>
        </w:rPr>
      </w:pPr>
      <w:r w:rsidRPr="00FE4749">
        <w:rPr>
          <w:rFonts w:ascii="Times New Roman" w:eastAsia="Arial" w:hAnsi="Times New Roman" w:cs="Times New Roman"/>
          <w:color w:val="000000"/>
          <w:spacing w:val="1"/>
          <w:lang w:val="tr" w:eastAsia="tr-TR"/>
        </w:rPr>
        <w:t xml:space="preserve">Yapılandırılan borçların Gelir İdaresi Başkanlığının </w:t>
      </w:r>
      <w:hyperlink r:id="rId8" w:history="1">
        <w:r w:rsidRPr="007C0BBA">
          <w:rPr>
            <w:rFonts w:ascii="Times New Roman" w:eastAsia="Arial" w:hAnsi="Times New Roman" w:cs="Times New Roman"/>
            <w:color w:val="0066CC"/>
            <w:u w:val="single"/>
            <w:lang w:val="en-US" w:eastAsia="tr-TR"/>
          </w:rPr>
          <w:t>www.gib.gov.tr</w:t>
        </w:r>
      </w:hyperlink>
      <w:r w:rsidRPr="00FE4749">
        <w:rPr>
          <w:rFonts w:ascii="Times New Roman" w:eastAsia="Arial" w:hAnsi="Times New Roman" w:cs="Times New Roman"/>
          <w:color w:val="000000"/>
          <w:spacing w:val="1"/>
          <w:lang w:val="en-US" w:eastAsia="tr-TR"/>
        </w:rPr>
        <w:t xml:space="preserve"> </w:t>
      </w:r>
      <w:r w:rsidRPr="00FE4749">
        <w:rPr>
          <w:rFonts w:ascii="Times New Roman" w:eastAsia="Arial" w:hAnsi="Times New Roman" w:cs="Times New Roman"/>
          <w:color w:val="000000"/>
          <w:spacing w:val="1"/>
          <w:lang w:val="tr" w:eastAsia="tr-TR"/>
        </w:rPr>
        <w:t>internet sayfasından kredi kartıyla ödenebilmesi kolaylığı getirilmiştir.</w:t>
      </w:r>
    </w:p>
    <w:p w:rsidR="00FE4749" w:rsidRPr="007C0BBA" w:rsidRDefault="00FE4749" w:rsidP="00FE4749">
      <w:pPr>
        <w:spacing w:after="80" w:line="200" w:lineRule="exact"/>
        <w:ind w:left="360" w:hanging="340"/>
        <w:jc w:val="both"/>
        <w:rPr>
          <w:rFonts w:ascii="Times New Roman" w:eastAsia="Arial" w:hAnsi="Times New Roman" w:cs="Times New Roman"/>
          <w:b/>
          <w:bCs/>
          <w:color w:val="4F81BD" w:themeColor="accent1"/>
          <w:spacing w:val="3"/>
          <w:u w:val="single"/>
          <w:lang w:val="tr" w:eastAsia="tr-TR"/>
        </w:rPr>
      </w:pPr>
      <w:bookmarkStart w:id="5" w:name="bookmark21"/>
      <w:r w:rsidRPr="007C0BBA">
        <w:rPr>
          <w:rFonts w:ascii="Times New Roman" w:eastAsia="Arial" w:hAnsi="Times New Roman" w:cs="Times New Roman"/>
          <w:b/>
          <w:bCs/>
          <w:color w:val="4F81BD" w:themeColor="accent1"/>
          <w:spacing w:val="3"/>
          <w:u w:val="single"/>
          <w:lang w:val="tr" w:eastAsia="tr-TR"/>
        </w:rPr>
        <w:t>VERGİ DAİRELERİNE HANGİ BORÇLAR İÇİN BAŞVURULACAKTIR?</w:t>
      </w:r>
      <w:bookmarkEnd w:id="5"/>
    </w:p>
    <w:p w:rsidR="00FE4749" w:rsidRPr="00FE4749" w:rsidRDefault="00FE4749" w:rsidP="00FE4749">
      <w:pPr>
        <w:spacing w:after="80" w:line="200" w:lineRule="exact"/>
        <w:ind w:left="360" w:hanging="340"/>
        <w:jc w:val="both"/>
        <w:rPr>
          <w:rFonts w:ascii="Times New Roman" w:eastAsia="Arial" w:hAnsi="Times New Roman" w:cs="Times New Roman"/>
          <w:b/>
          <w:bCs/>
          <w:color w:val="4F81BD" w:themeColor="accent1"/>
          <w:spacing w:val="3"/>
          <w:u w:val="single"/>
          <w:lang w:val="tr" w:eastAsia="tr-TR"/>
        </w:rPr>
      </w:pPr>
    </w:p>
    <w:p w:rsidR="00FE4749" w:rsidRPr="00FE4749" w:rsidRDefault="00FE4749" w:rsidP="00FE4749">
      <w:pPr>
        <w:spacing w:after="36" w:line="180" w:lineRule="exact"/>
        <w:ind w:left="360" w:hanging="340"/>
        <w:jc w:val="both"/>
        <w:rPr>
          <w:rFonts w:ascii="Times New Roman" w:eastAsia="Arial" w:hAnsi="Times New Roman" w:cs="Times New Roman"/>
          <w:color w:val="000000"/>
          <w:spacing w:val="1"/>
          <w:lang w:val="tr" w:eastAsia="tr-TR"/>
        </w:rPr>
      </w:pPr>
      <w:r w:rsidRPr="00FE4749">
        <w:rPr>
          <w:rFonts w:ascii="Times New Roman" w:eastAsia="Arial" w:hAnsi="Times New Roman" w:cs="Times New Roman"/>
          <w:color w:val="000000"/>
          <w:spacing w:val="1"/>
          <w:lang w:val="tr" w:eastAsia="tr-TR"/>
        </w:rPr>
        <w:t>Vergi dairelerine;</w:t>
      </w:r>
    </w:p>
    <w:p w:rsidR="00FE4749" w:rsidRPr="00FE4749" w:rsidRDefault="00FE4749" w:rsidP="00FE4749">
      <w:pPr>
        <w:numPr>
          <w:ilvl w:val="0"/>
          <w:numId w:val="1"/>
        </w:numPr>
        <w:tabs>
          <w:tab w:val="left" w:pos="351"/>
        </w:tabs>
        <w:spacing w:after="0" w:line="240" w:lineRule="exact"/>
        <w:ind w:right="20"/>
        <w:jc w:val="both"/>
        <w:rPr>
          <w:rFonts w:ascii="Times New Roman" w:eastAsia="Arial" w:hAnsi="Times New Roman" w:cs="Times New Roman"/>
          <w:color w:val="000000"/>
          <w:spacing w:val="1"/>
          <w:lang w:val="tr" w:eastAsia="tr-TR"/>
        </w:rPr>
      </w:pPr>
      <w:r w:rsidRPr="00FE4749">
        <w:rPr>
          <w:rFonts w:ascii="Times New Roman" w:eastAsia="Arial" w:hAnsi="Times New Roman" w:cs="Times New Roman"/>
          <w:color w:val="000000"/>
          <w:spacing w:val="1"/>
          <w:lang w:val="tr" w:eastAsia="tr-TR"/>
        </w:rPr>
        <w:t>Vergi, resim, harç ve bunlara ilişkin cezalar ile gecikme faizi ve gecikme zammı alacakları,</w:t>
      </w:r>
    </w:p>
    <w:p w:rsidR="00FE4749" w:rsidRPr="00FE4749" w:rsidRDefault="00FE4749" w:rsidP="00FE4749">
      <w:pPr>
        <w:numPr>
          <w:ilvl w:val="0"/>
          <w:numId w:val="1"/>
        </w:numPr>
        <w:tabs>
          <w:tab w:val="left" w:pos="351"/>
        </w:tabs>
        <w:spacing w:after="0" w:line="322" w:lineRule="exact"/>
        <w:jc w:val="both"/>
        <w:rPr>
          <w:rFonts w:ascii="Times New Roman" w:eastAsia="Arial" w:hAnsi="Times New Roman" w:cs="Times New Roman"/>
          <w:color w:val="000000"/>
          <w:spacing w:val="1"/>
          <w:lang w:val="tr" w:eastAsia="tr-TR"/>
        </w:rPr>
      </w:pPr>
      <w:r w:rsidRPr="00FE4749">
        <w:rPr>
          <w:rFonts w:ascii="Times New Roman" w:eastAsia="Arial" w:hAnsi="Times New Roman" w:cs="Times New Roman"/>
          <w:color w:val="000000"/>
          <w:spacing w:val="1"/>
          <w:lang w:val="tr" w:eastAsia="tr-TR"/>
        </w:rPr>
        <w:t>Vergi dairelerince takip edilen vergi dışındaki diğer amme alacakları,</w:t>
      </w:r>
    </w:p>
    <w:p w:rsidR="00FE4749" w:rsidRPr="007C0BBA" w:rsidRDefault="00FE4749" w:rsidP="00FE4749">
      <w:pPr>
        <w:numPr>
          <w:ilvl w:val="0"/>
          <w:numId w:val="1"/>
        </w:numPr>
        <w:tabs>
          <w:tab w:val="left" w:pos="366"/>
        </w:tabs>
        <w:spacing w:after="0" w:line="322" w:lineRule="exact"/>
        <w:ind w:left="360" w:hanging="340"/>
        <w:jc w:val="both"/>
        <w:rPr>
          <w:rFonts w:ascii="Times New Roman" w:eastAsia="Arial" w:hAnsi="Times New Roman" w:cs="Times New Roman"/>
          <w:color w:val="000000"/>
          <w:spacing w:val="1"/>
          <w:lang w:val="tr" w:eastAsia="tr-TR"/>
        </w:rPr>
      </w:pPr>
      <w:r w:rsidRPr="00FE4749">
        <w:rPr>
          <w:rFonts w:ascii="Times New Roman" w:eastAsia="Arial" w:hAnsi="Times New Roman" w:cs="Times New Roman"/>
          <w:color w:val="000000"/>
          <w:spacing w:val="1"/>
          <w:lang w:val="tr" w:eastAsia="tr-TR"/>
        </w:rPr>
        <w:t xml:space="preserve">Bazı idari para cezası </w:t>
      </w:r>
      <w:proofErr w:type="gramStart"/>
      <w:r w:rsidRPr="00FE4749">
        <w:rPr>
          <w:rFonts w:ascii="Times New Roman" w:eastAsia="Arial" w:hAnsi="Times New Roman" w:cs="Times New Roman"/>
          <w:color w:val="000000"/>
          <w:spacing w:val="1"/>
          <w:lang w:val="tr" w:eastAsia="tr-TR"/>
        </w:rPr>
        <w:t>alacakları</w:t>
      </w:r>
      <w:r w:rsidRPr="007C0BBA">
        <w:rPr>
          <w:rFonts w:ascii="Times New Roman" w:eastAsia="Arial" w:hAnsi="Times New Roman" w:cs="Times New Roman"/>
          <w:color w:val="000000"/>
          <w:spacing w:val="1"/>
          <w:lang w:val="tr" w:eastAsia="tr-TR"/>
        </w:rPr>
        <w:t xml:space="preserve">  </w:t>
      </w:r>
      <w:r w:rsidRPr="00FE4749">
        <w:rPr>
          <w:rFonts w:ascii="Times New Roman" w:eastAsia="Arial" w:hAnsi="Times New Roman" w:cs="Times New Roman"/>
          <w:color w:val="000000"/>
          <w:spacing w:val="1"/>
          <w:lang w:val="tr" w:eastAsia="tr-TR"/>
        </w:rPr>
        <w:t>için</w:t>
      </w:r>
      <w:proofErr w:type="gramEnd"/>
      <w:r w:rsidRPr="00FE4749">
        <w:rPr>
          <w:rFonts w:ascii="Times New Roman" w:eastAsia="Arial" w:hAnsi="Times New Roman" w:cs="Times New Roman"/>
          <w:color w:val="000000"/>
          <w:spacing w:val="1"/>
          <w:lang w:val="tr" w:eastAsia="tr-TR"/>
        </w:rPr>
        <w:t xml:space="preserve"> başvurulacaktır.</w:t>
      </w:r>
    </w:p>
    <w:p w:rsidR="00FE4749" w:rsidRPr="007C0BBA" w:rsidRDefault="00FE4749" w:rsidP="00FE4749">
      <w:pPr>
        <w:tabs>
          <w:tab w:val="left" w:pos="366"/>
        </w:tabs>
        <w:spacing w:after="0" w:line="322" w:lineRule="exact"/>
        <w:jc w:val="both"/>
        <w:rPr>
          <w:rFonts w:ascii="Times New Roman" w:eastAsia="Arial" w:hAnsi="Times New Roman" w:cs="Times New Roman"/>
          <w:color w:val="000000"/>
          <w:spacing w:val="1"/>
          <w:lang w:val="tr" w:eastAsia="tr-TR"/>
        </w:rPr>
      </w:pPr>
    </w:p>
    <w:p w:rsidR="00FE4749" w:rsidRPr="007C0BBA" w:rsidRDefault="00793D75" w:rsidP="00FE4749">
      <w:pPr>
        <w:spacing w:after="427" w:line="264" w:lineRule="exact"/>
        <w:ind w:left="20" w:right="20"/>
        <w:jc w:val="both"/>
        <w:rPr>
          <w:rFonts w:ascii="Times New Roman" w:hAnsi="Times New Roman" w:cs="Times New Roman"/>
          <w:b/>
          <w:color w:val="C0504D" w:themeColor="accent2"/>
        </w:rPr>
      </w:pPr>
      <w:bookmarkStart w:id="6" w:name="bookmark22"/>
      <w:r w:rsidRPr="007C0BBA">
        <w:rPr>
          <w:rStyle w:val="Gvdemetni130"/>
          <w:rFonts w:ascii="Times New Roman" w:hAnsi="Times New Roman" w:cs="Times New Roman"/>
          <w:b/>
          <w:color w:val="C0504D" w:themeColor="accent2"/>
          <w:sz w:val="22"/>
          <w:szCs w:val="22"/>
        </w:rPr>
        <w:t xml:space="preserve">A. </w:t>
      </w:r>
      <w:r w:rsidR="00FE4749" w:rsidRPr="007C0BBA">
        <w:rPr>
          <w:rStyle w:val="Gvdemetni130"/>
          <w:rFonts w:ascii="Times New Roman" w:hAnsi="Times New Roman" w:cs="Times New Roman"/>
          <w:b/>
          <w:color w:val="C0504D" w:themeColor="accent2"/>
          <w:sz w:val="22"/>
          <w:szCs w:val="22"/>
        </w:rPr>
        <w:t>KESİNLEŞMİŞ VE İHTİLAFLI BORÇLAR, PİŞMANLIKLA BEYAN VE</w:t>
      </w:r>
      <w:r w:rsidR="00FE4749" w:rsidRPr="007C0BBA">
        <w:rPr>
          <w:rStyle w:val="Gvdemetni130"/>
          <w:rFonts w:ascii="Times New Roman" w:hAnsi="Times New Roman" w:cs="Times New Roman"/>
          <w:b/>
          <w:color w:val="C0504D" w:themeColor="accent2"/>
          <w:sz w:val="22"/>
          <w:szCs w:val="22"/>
          <w:lang w:val="tr"/>
        </w:rPr>
        <w:t xml:space="preserve"> </w:t>
      </w:r>
      <w:r w:rsidR="00FE4749" w:rsidRPr="007C0BBA">
        <w:rPr>
          <w:rStyle w:val="Gvdemetni130"/>
          <w:rFonts w:ascii="Times New Roman" w:hAnsi="Times New Roman" w:cs="Times New Roman"/>
          <w:b/>
          <w:color w:val="C0504D" w:themeColor="accent2"/>
          <w:sz w:val="22"/>
          <w:szCs w:val="22"/>
        </w:rPr>
        <w:t>İNCELEME AŞAMASINDAKİ İŞLEMLERE İLİŞKİN AÇIKLAMALAR</w:t>
      </w:r>
      <w:bookmarkEnd w:id="6"/>
    </w:p>
    <w:p w:rsidR="00FE4749" w:rsidRPr="007C0BBA" w:rsidRDefault="00FE4749" w:rsidP="00FE4749">
      <w:pPr>
        <w:numPr>
          <w:ilvl w:val="1"/>
          <w:numId w:val="1"/>
        </w:numPr>
        <w:tabs>
          <w:tab w:val="left" w:pos="246"/>
        </w:tabs>
        <w:spacing w:after="36" w:line="180" w:lineRule="exact"/>
        <w:ind w:left="20"/>
        <w:jc w:val="both"/>
        <w:rPr>
          <w:rFonts w:ascii="Times New Roman" w:hAnsi="Times New Roman" w:cs="Times New Roman"/>
          <w:b/>
          <w:u w:val="single"/>
        </w:rPr>
      </w:pPr>
      <w:bookmarkStart w:id="7" w:name="bookmark23"/>
      <w:r w:rsidRPr="007C0BBA">
        <w:rPr>
          <w:rStyle w:val="Gvdemetni140"/>
          <w:rFonts w:ascii="Times New Roman" w:hAnsi="Times New Roman" w:cs="Times New Roman"/>
          <w:b/>
          <w:sz w:val="22"/>
          <w:szCs w:val="22"/>
          <w:u w:val="single"/>
        </w:rPr>
        <w:t>HANGİ VERGİLER KANUN KAPSAMINDA YAPILANDIRILACAKTIR?</w:t>
      </w:r>
      <w:bookmarkEnd w:id="7"/>
    </w:p>
    <w:p w:rsidR="00FE4749" w:rsidRPr="007C0BBA" w:rsidRDefault="00FE4749" w:rsidP="00FE4749">
      <w:pPr>
        <w:pStyle w:val="Gvdemetni0"/>
        <w:shd w:val="clear" w:color="auto" w:fill="auto"/>
        <w:spacing w:before="0" w:after="408" w:line="240" w:lineRule="exact"/>
        <w:ind w:left="20" w:right="20" w:firstLine="0"/>
        <w:rPr>
          <w:rFonts w:ascii="Times New Roman" w:hAnsi="Times New Roman" w:cs="Times New Roman"/>
          <w:sz w:val="22"/>
          <w:szCs w:val="22"/>
        </w:rPr>
      </w:pPr>
      <w:r w:rsidRPr="007C0BBA">
        <w:rPr>
          <w:rFonts w:ascii="Times New Roman" w:hAnsi="Times New Roman" w:cs="Times New Roman"/>
          <w:sz w:val="22"/>
          <w:szCs w:val="22"/>
        </w:rPr>
        <w:t>31.12.2010 tarihine kadar beyan edilmesi gereken yıllık gelir, kurumlar, katma değer, özel tüketim, gelir (stopaj), kurumlar (stopaj), damga vergisi gibi beyana dayalı tüm vergiler ile 31.12.2010 tarihinden önce tahakkuk eden yıllık harçlar, motorlu taşıtlar vergisi vb. alacaklar Kanun kapsamındadır.</w:t>
      </w:r>
    </w:p>
    <w:p w:rsidR="00FE4749" w:rsidRPr="007C0BBA" w:rsidRDefault="00FE4749" w:rsidP="00FE4749">
      <w:pPr>
        <w:numPr>
          <w:ilvl w:val="1"/>
          <w:numId w:val="1"/>
        </w:numPr>
        <w:tabs>
          <w:tab w:val="left" w:pos="255"/>
        </w:tabs>
        <w:spacing w:after="36" w:line="180" w:lineRule="exact"/>
        <w:ind w:left="20"/>
        <w:jc w:val="both"/>
        <w:rPr>
          <w:rFonts w:ascii="Times New Roman" w:hAnsi="Times New Roman" w:cs="Times New Roman"/>
          <w:b/>
          <w:u w:val="single"/>
        </w:rPr>
      </w:pPr>
      <w:bookmarkStart w:id="8" w:name="bookmark24"/>
      <w:r w:rsidRPr="007C0BBA">
        <w:rPr>
          <w:rStyle w:val="Gvdemetni140"/>
          <w:rFonts w:ascii="Times New Roman" w:hAnsi="Times New Roman" w:cs="Times New Roman"/>
          <w:b/>
          <w:sz w:val="22"/>
          <w:szCs w:val="22"/>
          <w:u w:val="single"/>
        </w:rPr>
        <w:t>KANUN KAPSAMINA GİREN DİĞER AMME ALACAKLARI NELERDİR?</w:t>
      </w:r>
      <w:bookmarkEnd w:id="8"/>
    </w:p>
    <w:p w:rsidR="00793D75" w:rsidRPr="007C0BBA" w:rsidRDefault="00FE4749" w:rsidP="00793D75">
      <w:pPr>
        <w:pStyle w:val="Gvdemetni0"/>
        <w:shd w:val="clear" w:color="auto" w:fill="auto"/>
        <w:spacing w:before="0" w:after="295" w:line="240" w:lineRule="exact"/>
        <w:ind w:left="20" w:right="20" w:firstLine="0"/>
        <w:rPr>
          <w:rFonts w:ascii="Times New Roman" w:hAnsi="Times New Roman" w:cs="Times New Roman"/>
          <w:sz w:val="22"/>
          <w:szCs w:val="22"/>
        </w:rPr>
      </w:pPr>
      <w:r w:rsidRPr="007C0BBA">
        <w:rPr>
          <w:rFonts w:ascii="Times New Roman" w:hAnsi="Times New Roman" w:cs="Times New Roman"/>
          <w:sz w:val="22"/>
          <w:szCs w:val="22"/>
        </w:rPr>
        <w:t xml:space="preserve">Vergi dairelerince takip edilen ve vadesi 31.12.2010 tarihinden önce (bu tarih </w:t>
      </w:r>
      <w:proofErr w:type="gramStart"/>
      <w:r w:rsidRPr="007C0BBA">
        <w:rPr>
          <w:rFonts w:ascii="Times New Roman" w:hAnsi="Times New Roman" w:cs="Times New Roman"/>
          <w:sz w:val="22"/>
          <w:szCs w:val="22"/>
        </w:rPr>
        <w:t>dahil</w:t>
      </w:r>
      <w:proofErr w:type="gramEnd"/>
      <w:r w:rsidRPr="007C0BBA">
        <w:rPr>
          <w:rFonts w:ascii="Times New Roman" w:hAnsi="Times New Roman" w:cs="Times New Roman"/>
          <w:sz w:val="22"/>
          <w:szCs w:val="22"/>
        </w:rPr>
        <w:t>) olan amme alacakları Kanun kapsamına girmektedir.</w:t>
      </w:r>
    </w:p>
    <w:p w:rsidR="00FE4749" w:rsidRPr="007C0BBA" w:rsidRDefault="00FE4749" w:rsidP="00793D75">
      <w:pPr>
        <w:pStyle w:val="Gvdemetni0"/>
        <w:shd w:val="clear" w:color="auto" w:fill="auto"/>
        <w:spacing w:before="0" w:after="295" w:line="240" w:lineRule="exact"/>
        <w:ind w:left="20" w:right="20" w:firstLine="0"/>
        <w:rPr>
          <w:rFonts w:ascii="Times New Roman" w:hAnsi="Times New Roman" w:cs="Times New Roman"/>
          <w:sz w:val="22"/>
          <w:szCs w:val="22"/>
        </w:rPr>
      </w:pPr>
      <w:r w:rsidRPr="007C0BBA">
        <w:rPr>
          <w:rFonts w:ascii="Times New Roman" w:hAnsi="Times New Roman" w:cs="Times New Roman"/>
          <w:sz w:val="22"/>
          <w:szCs w:val="22"/>
        </w:rPr>
        <w:t>Bu çerçevede vadesi 31.12.2010 tarihinden önce olan,</w:t>
      </w:r>
    </w:p>
    <w:p w:rsidR="00FE4749" w:rsidRPr="007C0BBA" w:rsidRDefault="00FE4749" w:rsidP="00FE4749">
      <w:pPr>
        <w:pStyle w:val="Gvdemetni0"/>
        <w:numPr>
          <w:ilvl w:val="0"/>
          <w:numId w:val="1"/>
        </w:numPr>
        <w:shd w:val="clear" w:color="auto" w:fill="auto"/>
        <w:tabs>
          <w:tab w:val="left" w:pos="366"/>
        </w:tabs>
        <w:spacing w:before="0" w:after="0" w:line="322" w:lineRule="exact"/>
        <w:ind w:left="20" w:firstLine="0"/>
        <w:rPr>
          <w:rFonts w:ascii="Times New Roman" w:hAnsi="Times New Roman" w:cs="Times New Roman"/>
          <w:sz w:val="22"/>
          <w:szCs w:val="22"/>
        </w:rPr>
      </w:pPr>
      <w:proofErr w:type="spellStart"/>
      <w:r w:rsidRPr="007C0BBA">
        <w:rPr>
          <w:rFonts w:ascii="Times New Roman" w:hAnsi="Times New Roman" w:cs="Times New Roman"/>
          <w:sz w:val="22"/>
          <w:szCs w:val="22"/>
        </w:rPr>
        <w:t>Ecrimisil</w:t>
      </w:r>
      <w:proofErr w:type="spellEnd"/>
      <w:r w:rsidRPr="007C0BBA">
        <w:rPr>
          <w:rFonts w:ascii="Times New Roman" w:hAnsi="Times New Roman" w:cs="Times New Roman"/>
          <w:sz w:val="22"/>
          <w:szCs w:val="22"/>
        </w:rPr>
        <w:t>,</w:t>
      </w:r>
    </w:p>
    <w:p w:rsidR="00FE4749" w:rsidRPr="007C0BBA" w:rsidRDefault="00FE4749" w:rsidP="00FE4749">
      <w:pPr>
        <w:pStyle w:val="Gvdemetni0"/>
        <w:numPr>
          <w:ilvl w:val="0"/>
          <w:numId w:val="1"/>
        </w:numPr>
        <w:shd w:val="clear" w:color="auto" w:fill="auto"/>
        <w:tabs>
          <w:tab w:val="left" w:pos="366"/>
        </w:tabs>
        <w:spacing w:before="0" w:after="0" w:line="322" w:lineRule="exact"/>
        <w:ind w:left="20" w:firstLine="0"/>
        <w:rPr>
          <w:rFonts w:ascii="Times New Roman" w:hAnsi="Times New Roman" w:cs="Times New Roman"/>
          <w:sz w:val="22"/>
          <w:szCs w:val="22"/>
        </w:rPr>
      </w:pPr>
      <w:r w:rsidRPr="007C0BBA">
        <w:rPr>
          <w:rFonts w:ascii="Times New Roman" w:hAnsi="Times New Roman" w:cs="Times New Roman"/>
          <w:sz w:val="22"/>
          <w:szCs w:val="22"/>
        </w:rPr>
        <w:t>Kaynak kullanımını destekleme fonu alacakları,</w:t>
      </w:r>
    </w:p>
    <w:p w:rsidR="00FE4749" w:rsidRPr="007C0BBA" w:rsidRDefault="00FE4749" w:rsidP="00FE4749">
      <w:pPr>
        <w:pStyle w:val="Gvdemetni0"/>
        <w:numPr>
          <w:ilvl w:val="0"/>
          <w:numId w:val="1"/>
        </w:numPr>
        <w:shd w:val="clear" w:color="auto" w:fill="auto"/>
        <w:tabs>
          <w:tab w:val="left" w:pos="366"/>
        </w:tabs>
        <w:spacing w:before="0" w:after="0" w:line="322" w:lineRule="exact"/>
        <w:ind w:left="20" w:firstLine="0"/>
        <w:rPr>
          <w:rFonts w:ascii="Times New Roman" w:hAnsi="Times New Roman" w:cs="Times New Roman"/>
          <w:sz w:val="22"/>
          <w:szCs w:val="22"/>
        </w:rPr>
      </w:pPr>
      <w:r w:rsidRPr="007C0BBA">
        <w:rPr>
          <w:rFonts w:ascii="Times New Roman" w:hAnsi="Times New Roman" w:cs="Times New Roman"/>
          <w:sz w:val="22"/>
          <w:szCs w:val="22"/>
        </w:rPr>
        <w:t>Destekleme ve fiyat istikrar fonu alacakları,</w:t>
      </w:r>
    </w:p>
    <w:p w:rsidR="00FE4749" w:rsidRPr="007C0BBA" w:rsidRDefault="00FE4749" w:rsidP="00FE4749">
      <w:pPr>
        <w:pStyle w:val="Gvdemetni0"/>
        <w:numPr>
          <w:ilvl w:val="0"/>
          <w:numId w:val="1"/>
        </w:numPr>
        <w:shd w:val="clear" w:color="auto" w:fill="auto"/>
        <w:tabs>
          <w:tab w:val="left" w:pos="351"/>
        </w:tabs>
        <w:spacing w:before="0" w:after="60" w:line="240" w:lineRule="exact"/>
        <w:ind w:left="360" w:right="20" w:hanging="340"/>
        <w:rPr>
          <w:rFonts w:ascii="Times New Roman" w:hAnsi="Times New Roman" w:cs="Times New Roman"/>
          <w:sz w:val="22"/>
          <w:szCs w:val="22"/>
        </w:rPr>
      </w:pPr>
      <w:r w:rsidRPr="007C0BBA">
        <w:rPr>
          <w:rFonts w:ascii="Times New Roman" w:hAnsi="Times New Roman" w:cs="Times New Roman"/>
          <w:sz w:val="22"/>
          <w:szCs w:val="22"/>
        </w:rPr>
        <w:t>Yüksek Öğrenim Kredi ve Yurtlar Kurumu tarafından verilen ve süresinde ödenmediği için vergi dairelerine takip için intikal ettirilen öğrenim ve katkı kredisi alacakları,</w:t>
      </w:r>
    </w:p>
    <w:p w:rsidR="00FE4749" w:rsidRPr="007C0BBA" w:rsidRDefault="00FE4749" w:rsidP="00FE4749">
      <w:pPr>
        <w:pStyle w:val="Gvdemetni0"/>
        <w:numPr>
          <w:ilvl w:val="0"/>
          <w:numId w:val="1"/>
        </w:numPr>
        <w:shd w:val="clear" w:color="auto" w:fill="auto"/>
        <w:tabs>
          <w:tab w:val="left" w:pos="366"/>
        </w:tabs>
        <w:spacing w:before="0" w:after="0" w:line="240" w:lineRule="exact"/>
        <w:ind w:left="360" w:right="20" w:hanging="340"/>
        <w:rPr>
          <w:rFonts w:ascii="Times New Roman" w:hAnsi="Times New Roman" w:cs="Times New Roman"/>
          <w:sz w:val="22"/>
          <w:szCs w:val="22"/>
        </w:rPr>
      </w:pPr>
      <w:r w:rsidRPr="007C0BBA">
        <w:rPr>
          <w:rFonts w:ascii="Times New Roman" w:hAnsi="Times New Roman" w:cs="Times New Roman"/>
          <w:sz w:val="22"/>
          <w:szCs w:val="22"/>
        </w:rPr>
        <w:t>Devlet Su İşleri Genel Müdürlüğü tarafından tespit edilen ve süresinde ödenmediği için vergi dairelerine intikal ettirilen sulama tesisleri işletme ve bakım ücreti, sulama tesisleri yatırım bedeli gibi alacaklar,</w:t>
      </w:r>
    </w:p>
    <w:p w:rsidR="00FE4749" w:rsidRPr="007C0BBA" w:rsidRDefault="00FE4749" w:rsidP="00793D75">
      <w:pPr>
        <w:pStyle w:val="AralkYok"/>
      </w:pPr>
      <w:r w:rsidRPr="007C0BBA">
        <w:t>Doğrudan gelir desteği ödemelerinden geri alınması gereken alacaklar gibi amme alacakları yapılandırılacaktır.</w:t>
      </w:r>
      <w:bookmarkStart w:id="9" w:name="bookmark25"/>
      <w:r w:rsidR="00793D75" w:rsidRPr="007C0BBA">
        <w:br/>
      </w:r>
      <w:r w:rsidR="00793D75" w:rsidRPr="007C0BBA">
        <w:br/>
      </w:r>
      <w:r w:rsidR="00793D75" w:rsidRPr="007C0BBA">
        <w:rPr>
          <w:rStyle w:val="Gvdemetni140"/>
          <w:rFonts w:ascii="Times New Roman" w:hAnsi="Times New Roman" w:cs="Times New Roman"/>
          <w:b/>
          <w:sz w:val="22"/>
          <w:szCs w:val="22"/>
          <w:u w:val="single"/>
        </w:rPr>
        <w:t xml:space="preserve">3. </w:t>
      </w:r>
      <w:r w:rsidRPr="007C0BBA">
        <w:rPr>
          <w:rStyle w:val="Gvdemetni140"/>
          <w:rFonts w:ascii="Times New Roman" w:hAnsi="Times New Roman" w:cs="Times New Roman"/>
          <w:b/>
          <w:sz w:val="22"/>
          <w:szCs w:val="22"/>
          <w:u w:val="single"/>
        </w:rPr>
        <w:t>HANGİ İDARİ PARA CEZALARI KANUN KAPSAMINDA</w:t>
      </w:r>
      <w:r w:rsidRPr="007C0BBA">
        <w:rPr>
          <w:rStyle w:val="Gvdemetni140"/>
          <w:rFonts w:ascii="Times New Roman" w:hAnsi="Times New Roman" w:cs="Times New Roman"/>
          <w:b/>
          <w:sz w:val="22"/>
          <w:szCs w:val="22"/>
          <w:u w:val="single"/>
          <w:lang w:val="tr"/>
        </w:rPr>
        <w:t xml:space="preserve"> </w:t>
      </w:r>
      <w:r w:rsidRPr="007C0BBA">
        <w:rPr>
          <w:rStyle w:val="Gvdemetni140"/>
          <w:rFonts w:ascii="Times New Roman" w:hAnsi="Times New Roman" w:cs="Times New Roman"/>
          <w:b/>
          <w:sz w:val="22"/>
          <w:szCs w:val="22"/>
          <w:u w:val="single"/>
        </w:rPr>
        <w:t>YAPILANDIRILACAKTIR?</w:t>
      </w:r>
      <w:bookmarkEnd w:id="9"/>
      <w:r w:rsidR="00793D75" w:rsidRPr="007C0BBA">
        <w:rPr>
          <w:rStyle w:val="Gvdemetni140"/>
          <w:rFonts w:ascii="Times New Roman" w:hAnsi="Times New Roman" w:cs="Times New Roman"/>
          <w:b/>
          <w:sz w:val="22"/>
          <w:szCs w:val="22"/>
          <w:u w:val="single"/>
        </w:rPr>
        <w:br/>
      </w:r>
    </w:p>
    <w:p w:rsidR="00FE4749" w:rsidRPr="007C0BBA" w:rsidRDefault="00FE4749" w:rsidP="00FE4749">
      <w:pPr>
        <w:pStyle w:val="Gvdemetni0"/>
        <w:shd w:val="clear" w:color="auto" w:fill="auto"/>
        <w:spacing w:before="0" w:after="0" w:line="240" w:lineRule="exact"/>
        <w:ind w:left="20" w:right="20" w:firstLine="0"/>
        <w:rPr>
          <w:rFonts w:ascii="Times New Roman" w:hAnsi="Times New Roman" w:cs="Times New Roman"/>
          <w:sz w:val="22"/>
          <w:szCs w:val="22"/>
          <w:u w:val="single"/>
        </w:rPr>
      </w:pPr>
      <w:r w:rsidRPr="007C0BBA">
        <w:rPr>
          <w:rFonts w:ascii="Times New Roman" w:hAnsi="Times New Roman" w:cs="Times New Roman"/>
          <w:sz w:val="22"/>
          <w:szCs w:val="22"/>
          <w:highlight w:val="cyan"/>
          <w:u w:val="single"/>
        </w:rPr>
        <w:t xml:space="preserve">31.12.2010 tarihinden önce (bu tarih </w:t>
      </w:r>
      <w:proofErr w:type="gramStart"/>
      <w:r w:rsidRPr="007C0BBA">
        <w:rPr>
          <w:rFonts w:ascii="Times New Roman" w:hAnsi="Times New Roman" w:cs="Times New Roman"/>
          <w:sz w:val="22"/>
          <w:szCs w:val="22"/>
          <w:highlight w:val="cyan"/>
          <w:u w:val="single"/>
        </w:rPr>
        <w:t>dahil</w:t>
      </w:r>
      <w:proofErr w:type="gramEnd"/>
      <w:r w:rsidRPr="007C0BBA">
        <w:rPr>
          <w:rFonts w:ascii="Times New Roman" w:hAnsi="Times New Roman" w:cs="Times New Roman"/>
          <w:sz w:val="22"/>
          <w:szCs w:val="22"/>
          <w:highlight w:val="cyan"/>
          <w:u w:val="single"/>
        </w:rPr>
        <w:t>) verilen ve 120 TL'nin (faiz hariç) üzerinde olan;</w:t>
      </w:r>
    </w:p>
    <w:p w:rsidR="00FE4749" w:rsidRPr="007C0BBA" w:rsidRDefault="00FE4749" w:rsidP="00FE4749">
      <w:pPr>
        <w:pStyle w:val="Gvdemetni0"/>
        <w:numPr>
          <w:ilvl w:val="0"/>
          <w:numId w:val="1"/>
        </w:numPr>
        <w:shd w:val="clear" w:color="auto" w:fill="auto"/>
        <w:tabs>
          <w:tab w:val="left" w:pos="351"/>
        </w:tabs>
        <w:spacing w:before="0" w:after="0" w:line="326" w:lineRule="exact"/>
        <w:ind w:left="20" w:firstLine="0"/>
        <w:rPr>
          <w:rFonts w:ascii="Times New Roman" w:hAnsi="Times New Roman" w:cs="Times New Roman"/>
          <w:sz w:val="22"/>
          <w:szCs w:val="22"/>
        </w:rPr>
      </w:pPr>
      <w:r w:rsidRPr="007C0BBA">
        <w:rPr>
          <w:rFonts w:ascii="Times New Roman" w:hAnsi="Times New Roman" w:cs="Times New Roman"/>
          <w:sz w:val="22"/>
          <w:szCs w:val="22"/>
        </w:rPr>
        <w:t>Trafik idari para cezası,</w:t>
      </w:r>
    </w:p>
    <w:p w:rsidR="00FE4749" w:rsidRPr="007C0BBA" w:rsidRDefault="00FE4749" w:rsidP="00FE4749">
      <w:pPr>
        <w:pStyle w:val="Gvdemetni0"/>
        <w:numPr>
          <w:ilvl w:val="0"/>
          <w:numId w:val="1"/>
        </w:numPr>
        <w:shd w:val="clear" w:color="auto" w:fill="auto"/>
        <w:tabs>
          <w:tab w:val="left" w:pos="366"/>
        </w:tabs>
        <w:spacing w:before="0" w:after="0" w:line="326" w:lineRule="exact"/>
        <w:ind w:left="20" w:firstLine="0"/>
        <w:rPr>
          <w:rFonts w:ascii="Times New Roman" w:hAnsi="Times New Roman" w:cs="Times New Roman"/>
          <w:sz w:val="22"/>
          <w:szCs w:val="22"/>
        </w:rPr>
      </w:pPr>
      <w:r w:rsidRPr="007C0BBA">
        <w:rPr>
          <w:rFonts w:ascii="Times New Roman" w:hAnsi="Times New Roman" w:cs="Times New Roman"/>
          <w:sz w:val="22"/>
          <w:szCs w:val="22"/>
        </w:rPr>
        <w:t>Karayolu taşıma idari para cezası,</w:t>
      </w:r>
    </w:p>
    <w:p w:rsidR="00FE4749" w:rsidRPr="007C0BBA" w:rsidRDefault="00FE4749" w:rsidP="00FE4749">
      <w:pPr>
        <w:pStyle w:val="Gvdemetni0"/>
        <w:numPr>
          <w:ilvl w:val="0"/>
          <w:numId w:val="1"/>
        </w:numPr>
        <w:shd w:val="clear" w:color="auto" w:fill="auto"/>
        <w:tabs>
          <w:tab w:val="left" w:pos="361"/>
        </w:tabs>
        <w:spacing w:before="0" w:after="0" w:line="326" w:lineRule="exact"/>
        <w:ind w:left="20" w:firstLine="0"/>
        <w:rPr>
          <w:rFonts w:ascii="Times New Roman" w:hAnsi="Times New Roman" w:cs="Times New Roman"/>
          <w:sz w:val="22"/>
          <w:szCs w:val="22"/>
        </w:rPr>
      </w:pPr>
      <w:r w:rsidRPr="007C0BBA">
        <w:rPr>
          <w:rFonts w:ascii="Times New Roman" w:hAnsi="Times New Roman" w:cs="Times New Roman"/>
          <w:sz w:val="22"/>
          <w:szCs w:val="22"/>
        </w:rPr>
        <w:t xml:space="preserve">Otoyol ve köprülerden </w:t>
      </w:r>
      <w:proofErr w:type="spellStart"/>
      <w:r w:rsidRPr="007C0BBA">
        <w:rPr>
          <w:rFonts w:ascii="Times New Roman" w:hAnsi="Times New Roman" w:cs="Times New Roman"/>
          <w:sz w:val="22"/>
          <w:szCs w:val="22"/>
        </w:rPr>
        <w:t>ihlalli</w:t>
      </w:r>
      <w:proofErr w:type="spellEnd"/>
      <w:r w:rsidRPr="007C0BBA">
        <w:rPr>
          <w:rFonts w:ascii="Times New Roman" w:hAnsi="Times New Roman" w:cs="Times New Roman"/>
          <w:sz w:val="22"/>
          <w:szCs w:val="22"/>
        </w:rPr>
        <w:t xml:space="preserve"> geçiş idari para cezası,</w:t>
      </w:r>
    </w:p>
    <w:p w:rsidR="00FE4749" w:rsidRPr="00FE4749" w:rsidRDefault="00FE4749" w:rsidP="00FE4749">
      <w:pPr>
        <w:numPr>
          <w:ilvl w:val="0"/>
          <w:numId w:val="1"/>
        </w:numPr>
        <w:tabs>
          <w:tab w:val="left" w:pos="351"/>
        </w:tabs>
        <w:spacing w:after="0" w:line="326" w:lineRule="exact"/>
        <w:jc w:val="both"/>
        <w:rPr>
          <w:rFonts w:ascii="Times New Roman" w:eastAsia="Arial" w:hAnsi="Times New Roman" w:cs="Times New Roman"/>
          <w:color w:val="000000"/>
          <w:spacing w:val="1"/>
          <w:lang w:val="tr" w:eastAsia="tr-TR"/>
        </w:rPr>
      </w:pPr>
      <w:r w:rsidRPr="00FE4749">
        <w:rPr>
          <w:rFonts w:ascii="Times New Roman" w:eastAsia="Arial" w:hAnsi="Times New Roman" w:cs="Times New Roman"/>
          <w:color w:val="000000"/>
          <w:spacing w:val="1"/>
          <w:lang w:val="tr" w:eastAsia="tr-TR"/>
        </w:rPr>
        <w:t>Askerlik para cezası,</w:t>
      </w:r>
    </w:p>
    <w:p w:rsidR="00FE4749" w:rsidRPr="00FE4749" w:rsidRDefault="00FE4749" w:rsidP="00FE4749">
      <w:pPr>
        <w:numPr>
          <w:ilvl w:val="0"/>
          <w:numId w:val="1"/>
        </w:numPr>
        <w:tabs>
          <w:tab w:val="left" w:pos="361"/>
        </w:tabs>
        <w:spacing w:after="0" w:line="326" w:lineRule="exact"/>
        <w:jc w:val="both"/>
        <w:rPr>
          <w:rFonts w:ascii="Times New Roman" w:eastAsia="Arial" w:hAnsi="Times New Roman" w:cs="Times New Roman"/>
          <w:color w:val="000000"/>
          <w:spacing w:val="1"/>
          <w:lang w:val="tr" w:eastAsia="tr-TR"/>
        </w:rPr>
      </w:pPr>
      <w:r w:rsidRPr="00FE4749">
        <w:rPr>
          <w:rFonts w:ascii="Times New Roman" w:eastAsia="Arial" w:hAnsi="Times New Roman" w:cs="Times New Roman"/>
          <w:color w:val="000000"/>
          <w:spacing w:val="1"/>
          <w:lang w:val="tr" w:eastAsia="tr-TR"/>
        </w:rPr>
        <w:t>Seçim para cezası,</w:t>
      </w:r>
    </w:p>
    <w:p w:rsidR="00FE4749" w:rsidRPr="00FE4749" w:rsidRDefault="00FE4749" w:rsidP="00FE4749">
      <w:pPr>
        <w:numPr>
          <w:ilvl w:val="0"/>
          <w:numId w:val="1"/>
        </w:numPr>
        <w:tabs>
          <w:tab w:val="left" w:pos="366"/>
        </w:tabs>
        <w:spacing w:after="0" w:line="326" w:lineRule="exact"/>
        <w:jc w:val="both"/>
        <w:rPr>
          <w:rFonts w:ascii="Times New Roman" w:eastAsia="Arial" w:hAnsi="Times New Roman" w:cs="Times New Roman"/>
          <w:color w:val="000000"/>
          <w:spacing w:val="1"/>
          <w:lang w:val="tr" w:eastAsia="tr-TR"/>
        </w:rPr>
      </w:pPr>
      <w:r w:rsidRPr="00FE4749">
        <w:rPr>
          <w:rFonts w:ascii="Times New Roman" w:eastAsia="Arial" w:hAnsi="Times New Roman" w:cs="Times New Roman"/>
          <w:color w:val="000000"/>
          <w:spacing w:val="1"/>
          <w:lang w:val="tr" w:eastAsia="tr-TR"/>
        </w:rPr>
        <w:t>Nüfus para cezası</w:t>
      </w:r>
    </w:p>
    <w:p w:rsidR="00FE4749" w:rsidRPr="00FE4749" w:rsidRDefault="00FE4749" w:rsidP="00FE4749">
      <w:pPr>
        <w:spacing w:after="0" w:line="259" w:lineRule="exact"/>
        <w:ind w:left="20"/>
        <w:jc w:val="both"/>
        <w:rPr>
          <w:rFonts w:ascii="Times New Roman" w:eastAsia="Arial" w:hAnsi="Times New Roman" w:cs="Times New Roman"/>
          <w:color w:val="000000"/>
          <w:spacing w:val="1"/>
          <w:lang w:val="tr" w:eastAsia="tr-TR"/>
        </w:rPr>
      </w:pPr>
      <w:r w:rsidRPr="00FE4749">
        <w:rPr>
          <w:rFonts w:ascii="Times New Roman" w:eastAsia="Arial" w:hAnsi="Times New Roman" w:cs="Times New Roman"/>
          <w:color w:val="000000"/>
          <w:spacing w:val="1"/>
          <w:lang w:val="tr" w:eastAsia="tr-TR"/>
        </w:rPr>
        <w:lastRenderedPageBreak/>
        <w:t>Kanun kapsamında yapılandırılarak ödenecektir.</w:t>
      </w:r>
    </w:p>
    <w:p w:rsidR="00FE4749" w:rsidRPr="00FE4749" w:rsidRDefault="00FE4749" w:rsidP="00FE4749">
      <w:pPr>
        <w:spacing w:after="375" w:line="259" w:lineRule="exact"/>
        <w:ind w:left="20" w:right="20"/>
        <w:jc w:val="both"/>
        <w:rPr>
          <w:rFonts w:ascii="Times New Roman" w:eastAsia="Arial" w:hAnsi="Times New Roman" w:cs="Times New Roman"/>
          <w:color w:val="000000"/>
          <w:spacing w:val="1"/>
          <w:lang w:val="tr" w:eastAsia="tr-TR"/>
        </w:rPr>
      </w:pPr>
      <w:r w:rsidRPr="00FE4749">
        <w:rPr>
          <w:rFonts w:ascii="Times New Roman" w:eastAsia="Arial" w:hAnsi="Times New Roman" w:cs="Times New Roman"/>
          <w:color w:val="000000"/>
          <w:spacing w:val="1"/>
          <w:lang w:val="tr" w:eastAsia="tr-TR"/>
        </w:rPr>
        <w:t xml:space="preserve">Ayrıca, tutarı 120 TL'nin altında olan ve yukarıda sayılan cezalar da </w:t>
      </w:r>
      <w:proofErr w:type="gramStart"/>
      <w:r w:rsidRPr="00FE4749">
        <w:rPr>
          <w:rFonts w:ascii="Times New Roman" w:eastAsia="Arial" w:hAnsi="Times New Roman" w:cs="Times New Roman"/>
          <w:color w:val="000000"/>
          <w:spacing w:val="1"/>
          <w:lang w:val="tr" w:eastAsia="tr-TR"/>
        </w:rPr>
        <w:t>dahil</w:t>
      </w:r>
      <w:proofErr w:type="gramEnd"/>
      <w:r w:rsidRPr="00FE4749">
        <w:rPr>
          <w:rFonts w:ascii="Times New Roman" w:eastAsia="Arial" w:hAnsi="Times New Roman" w:cs="Times New Roman"/>
          <w:color w:val="000000"/>
          <w:spacing w:val="1"/>
          <w:lang w:val="tr" w:eastAsia="tr-TR"/>
        </w:rPr>
        <w:t xml:space="preserve"> olmak üzere genel bütçeye gelir kaydedilen tüm idari para cezaları silinecektir. Sigara kullanımı nedeniyle verilmiş cezalar için hiçbir şekilde Kanundan yararlanılamayacaktır.</w:t>
      </w:r>
    </w:p>
    <w:p w:rsidR="00FE4749" w:rsidRPr="007C0BBA" w:rsidRDefault="00FE4749" w:rsidP="00FE4749">
      <w:pPr>
        <w:spacing w:after="408" w:line="240" w:lineRule="exact"/>
        <w:jc w:val="center"/>
        <w:outlineLvl w:val="3"/>
        <w:rPr>
          <w:rFonts w:ascii="Times New Roman" w:eastAsia="Arial" w:hAnsi="Times New Roman" w:cs="Times New Roman"/>
          <w:b/>
          <w:bCs/>
          <w:color w:val="000000"/>
          <w:spacing w:val="1"/>
          <w:lang w:val="tr" w:eastAsia="tr-TR"/>
        </w:rPr>
      </w:pPr>
      <w:bookmarkStart w:id="10" w:name="bookmark26"/>
      <w:r w:rsidRPr="00FE4749">
        <w:rPr>
          <w:rFonts w:ascii="Times New Roman" w:eastAsia="Arial" w:hAnsi="Times New Roman" w:cs="Times New Roman"/>
          <w:b/>
          <w:bCs/>
          <w:color w:val="000000"/>
          <w:spacing w:val="1"/>
          <w:highlight w:val="green"/>
          <w:lang w:val="tr" w:eastAsia="tr-TR"/>
        </w:rPr>
        <w:t>120 TL'nin altında idari para cezası borcu bulunanlar Kanundan yararlanmak için hiçbir başvuruda bulunmayacak, işlemler idare tarafından sonuçlandırılacaktır.</w:t>
      </w:r>
      <w:bookmarkEnd w:id="10"/>
    </w:p>
    <w:p w:rsidR="007C0BBA" w:rsidRPr="00FE4749" w:rsidRDefault="007C0BBA" w:rsidP="00FE4749">
      <w:pPr>
        <w:spacing w:after="408" w:line="240" w:lineRule="exact"/>
        <w:jc w:val="center"/>
        <w:outlineLvl w:val="3"/>
        <w:rPr>
          <w:rFonts w:ascii="Times New Roman" w:eastAsia="Arial" w:hAnsi="Times New Roman" w:cs="Times New Roman"/>
          <w:b/>
          <w:bCs/>
          <w:color w:val="000000"/>
          <w:spacing w:val="1"/>
          <w:lang w:val="tr" w:eastAsia="tr-TR"/>
        </w:rPr>
      </w:pPr>
    </w:p>
    <w:p w:rsidR="00FE4749" w:rsidRPr="00FE4749" w:rsidRDefault="00FE4749" w:rsidP="007C0BBA">
      <w:pPr>
        <w:numPr>
          <w:ilvl w:val="0"/>
          <w:numId w:val="2"/>
        </w:numPr>
        <w:tabs>
          <w:tab w:val="left" w:pos="255"/>
        </w:tabs>
        <w:spacing w:after="41" w:line="180" w:lineRule="exact"/>
        <w:jc w:val="both"/>
        <w:outlineLvl w:val="3"/>
        <w:rPr>
          <w:rFonts w:ascii="Times New Roman" w:eastAsia="Arial" w:hAnsi="Times New Roman" w:cs="Times New Roman"/>
          <w:b/>
          <w:bCs/>
          <w:color w:val="000000"/>
          <w:spacing w:val="1"/>
          <w:u w:val="single"/>
          <w:lang w:val="tr" w:eastAsia="tr-TR"/>
        </w:rPr>
      </w:pPr>
      <w:bookmarkStart w:id="11" w:name="bookmark27"/>
      <w:r w:rsidRPr="007C0BBA">
        <w:rPr>
          <w:rFonts w:ascii="Times New Roman" w:eastAsia="Arial" w:hAnsi="Times New Roman" w:cs="Times New Roman"/>
          <w:b/>
          <w:bCs/>
          <w:color w:val="000000"/>
          <w:spacing w:val="1"/>
          <w:u w:val="single"/>
          <w:lang w:val="tr" w:eastAsia="tr-TR"/>
        </w:rPr>
        <w:t>BAŞVURULAR NEREYE VE HANGİ SÜREDE YAPILACAKTIR?</w:t>
      </w:r>
      <w:bookmarkEnd w:id="11"/>
    </w:p>
    <w:p w:rsidR="00FE4749" w:rsidRPr="00FE4749" w:rsidRDefault="00FE4749" w:rsidP="00FE4749">
      <w:pPr>
        <w:spacing w:after="0" w:line="240" w:lineRule="exact"/>
        <w:ind w:left="20" w:right="20"/>
        <w:jc w:val="both"/>
        <w:outlineLvl w:val="3"/>
        <w:rPr>
          <w:rFonts w:ascii="Times New Roman" w:eastAsia="Arial" w:hAnsi="Times New Roman" w:cs="Times New Roman"/>
          <w:b/>
          <w:bCs/>
          <w:color w:val="000000"/>
          <w:spacing w:val="1"/>
          <w:lang w:val="tr" w:eastAsia="tr-TR"/>
        </w:rPr>
      </w:pPr>
      <w:bookmarkStart w:id="12" w:name="bookmark28"/>
      <w:r w:rsidRPr="00FE4749">
        <w:rPr>
          <w:rFonts w:ascii="Times New Roman" w:eastAsia="Arial" w:hAnsi="Times New Roman" w:cs="Times New Roman"/>
          <w:b/>
          <w:bCs/>
          <w:color w:val="000000"/>
          <w:spacing w:val="1"/>
          <w:lang w:val="tr" w:eastAsia="tr-TR"/>
        </w:rPr>
        <w:t>Başvurular, borçluların bağlı oldukları vergi dairelerine 2 Mayıs 2011 tarihi mesai saati bitimine kadar yapılacaktır.</w:t>
      </w:r>
      <w:bookmarkEnd w:id="12"/>
    </w:p>
    <w:p w:rsidR="00FE4749" w:rsidRPr="00FE4749" w:rsidRDefault="00FE4749" w:rsidP="00FE4749">
      <w:pPr>
        <w:spacing w:after="408" w:line="240" w:lineRule="exact"/>
        <w:ind w:left="20" w:right="20"/>
        <w:jc w:val="both"/>
        <w:rPr>
          <w:rFonts w:ascii="Times New Roman" w:eastAsia="Arial" w:hAnsi="Times New Roman" w:cs="Times New Roman"/>
          <w:color w:val="000000"/>
          <w:spacing w:val="1"/>
          <w:lang w:val="tr" w:eastAsia="tr-TR"/>
        </w:rPr>
      </w:pPr>
      <w:r w:rsidRPr="00FE4749">
        <w:rPr>
          <w:rFonts w:ascii="Times New Roman" w:eastAsia="Arial" w:hAnsi="Times New Roman" w:cs="Times New Roman"/>
          <w:color w:val="000000"/>
          <w:spacing w:val="1"/>
          <w:lang w:val="tr" w:eastAsia="tr-TR"/>
        </w:rPr>
        <w:t>Birden fazla vergi dairesine borçlu olanlar, her bir vergi dairesine ayrı ayrı başvuracaktır. Başvurular yazılı yapılacaktır. Pişmanlıkla veya kendiliğinden verilecek beyannameler, matrah ve vergi artırımı, stok beyanları elektronik ortamda beyanname verme mecburiyeti olanlarca elektronik ortamda yapılacaktır.</w:t>
      </w:r>
    </w:p>
    <w:p w:rsidR="00FE4749" w:rsidRPr="00FE4749" w:rsidRDefault="00FE4749" w:rsidP="00FE4749">
      <w:pPr>
        <w:numPr>
          <w:ilvl w:val="0"/>
          <w:numId w:val="2"/>
        </w:numPr>
        <w:tabs>
          <w:tab w:val="left" w:pos="241"/>
        </w:tabs>
        <w:spacing w:after="36" w:line="180" w:lineRule="exact"/>
        <w:jc w:val="both"/>
        <w:outlineLvl w:val="3"/>
        <w:rPr>
          <w:rFonts w:ascii="Times New Roman" w:eastAsia="Arial" w:hAnsi="Times New Roman" w:cs="Times New Roman"/>
          <w:b/>
          <w:bCs/>
          <w:color w:val="000000"/>
          <w:spacing w:val="1"/>
          <w:u w:val="single"/>
          <w:lang w:val="tr" w:eastAsia="tr-TR"/>
        </w:rPr>
      </w:pPr>
      <w:bookmarkStart w:id="13" w:name="bookmark29"/>
      <w:r w:rsidRPr="007C0BBA">
        <w:rPr>
          <w:rFonts w:ascii="Times New Roman" w:eastAsia="Arial" w:hAnsi="Times New Roman" w:cs="Times New Roman"/>
          <w:b/>
          <w:bCs/>
          <w:color w:val="000000"/>
          <w:spacing w:val="1"/>
          <w:u w:val="single"/>
          <w:lang w:val="tr" w:eastAsia="tr-TR"/>
        </w:rPr>
        <w:t>TÜM BORÇLAR İÇİN BAŞVURU ZORUNLU MUDUR?</w:t>
      </w:r>
      <w:bookmarkEnd w:id="13"/>
    </w:p>
    <w:p w:rsidR="00FE4749" w:rsidRPr="00FE4749" w:rsidRDefault="00FE4749" w:rsidP="00FE4749">
      <w:pPr>
        <w:spacing w:after="0" w:line="240" w:lineRule="exact"/>
        <w:ind w:left="20" w:right="20"/>
        <w:jc w:val="both"/>
        <w:rPr>
          <w:rFonts w:ascii="Times New Roman" w:eastAsia="Arial" w:hAnsi="Times New Roman" w:cs="Times New Roman"/>
          <w:color w:val="000000"/>
          <w:spacing w:val="1"/>
          <w:lang w:val="tr" w:eastAsia="tr-TR"/>
        </w:rPr>
      </w:pPr>
      <w:r w:rsidRPr="00FE4749">
        <w:rPr>
          <w:rFonts w:ascii="Times New Roman" w:eastAsia="Arial" w:hAnsi="Times New Roman" w:cs="Times New Roman"/>
          <w:color w:val="000000"/>
          <w:spacing w:val="1"/>
          <w:lang w:val="tr" w:eastAsia="tr-TR"/>
        </w:rPr>
        <w:t>Borçlular, Kanun kapsamına giren tüm borçları için Kanundan yararlanabilecekleri gibi sadece talep ettikleri dönem ve türler açısından da Kanundan yararlanabileceklerdir.</w:t>
      </w:r>
    </w:p>
    <w:p w:rsidR="00FE4749" w:rsidRPr="00FE4749" w:rsidRDefault="00FE4749" w:rsidP="00FE4749">
      <w:pPr>
        <w:spacing w:after="0" w:line="240" w:lineRule="exact"/>
        <w:ind w:left="20" w:right="20"/>
        <w:jc w:val="both"/>
        <w:rPr>
          <w:rFonts w:ascii="Times New Roman" w:eastAsia="Arial" w:hAnsi="Times New Roman" w:cs="Times New Roman"/>
          <w:color w:val="000000"/>
          <w:spacing w:val="1"/>
          <w:lang w:val="tr" w:eastAsia="tr-TR"/>
        </w:rPr>
      </w:pPr>
      <w:r w:rsidRPr="00FE4749">
        <w:rPr>
          <w:rFonts w:ascii="Times New Roman" w:eastAsia="Arial" w:hAnsi="Times New Roman" w:cs="Times New Roman"/>
          <w:color w:val="000000"/>
          <w:spacing w:val="1"/>
          <w:lang w:val="tr" w:eastAsia="tr-TR"/>
        </w:rPr>
        <w:t>Motorlu taşıtlar vergisi mükelleflerinin, bu Kanundan yararlanmak üzere her bir taşıt itibarıyla hesaplanacak toplam borç tutarı için başvuruda bulunmaları zorunludur.</w:t>
      </w:r>
    </w:p>
    <w:p w:rsidR="00FE4749" w:rsidRPr="007C0BBA" w:rsidRDefault="00FE4749" w:rsidP="00FE4749">
      <w:pPr>
        <w:pStyle w:val="Gvdemetni0"/>
        <w:shd w:val="clear" w:color="auto" w:fill="auto"/>
        <w:tabs>
          <w:tab w:val="left" w:pos="361"/>
        </w:tabs>
        <w:spacing w:before="0" w:after="0" w:line="326" w:lineRule="exact"/>
        <w:ind w:left="20" w:firstLine="0"/>
        <w:rPr>
          <w:rFonts w:ascii="Times New Roman" w:hAnsi="Times New Roman" w:cs="Times New Roman"/>
          <w:sz w:val="22"/>
          <w:szCs w:val="22"/>
        </w:rPr>
      </w:pPr>
    </w:p>
    <w:p w:rsidR="00FE4749" w:rsidRPr="00FE4749" w:rsidRDefault="00FE4749" w:rsidP="00FE4749">
      <w:pPr>
        <w:spacing w:after="36" w:line="180" w:lineRule="exact"/>
        <w:ind w:left="20"/>
        <w:jc w:val="both"/>
        <w:outlineLvl w:val="3"/>
        <w:rPr>
          <w:rFonts w:ascii="Times New Roman" w:eastAsia="Arial" w:hAnsi="Times New Roman" w:cs="Times New Roman"/>
          <w:b/>
          <w:bCs/>
          <w:color w:val="000000"/>
          <w:spacing w:val="1"/>
          <w:lang w:val="tr" w:eastAsia="tr-TR"/>
        </w:rPr>
      </w:pPr>
      <w:bookmarkStart w:id="14" w:name="bookmark30"/>
      <w:r w:rsidRPr="007C0BBA">
        <w:rPr>
          <w:rFonts w:ascii="Times New Roman" w:eastAsia="Arial" w:hAnsi="Times New Roman" w:cs="Times New Roman"/>
          <w:b/>
          <w:bCs/>
          <w:color w:val="000000"/>
          <w:spacing w:val="1"/>
          <w:lang w:val="tr" w:eastAsia="tr-TR"/>
        </w:rPr>
        <w:t>6. BORÇLAR NASIL YAPILANDIRILACAKTIR?</w:t>
      </w:r>
      <w:bookmarkEnd w:id="14"/>
    </w:p>
    <w:p w:rsidR="00FE4749" w:rsidRPr="00FE4749" w:rsidRDefault="00FE4749" w:rsidP="00FE4749">
      <w:pPr>
        <w:spacing w:after="0" w:line="240" w:lineRule="exact"/>
        <w:ind w:left="20" w:right="20"/>
        <w:jc w:val="both"/>
        <w:rPr>
          <w:rFonts w:ascii="Times New Roman" w:eastAsia="Arial" w:hAnsi="Times New Roman" w:cs="Times New Roman"/>
          <w:color w:val="000000"/>
          <w:spacing w:val="1"/>
          <w:lang w:val="tr" w:eastAsia="tr-TR"/>
        </w:rPr>
      </w:pPr>
      <w:r w:rsidRPr="00FE4749">
        <w:rPr>
          <w:rFonts w:ascii="Times New Roman" w:eastAsia="Arial" w:hAnsi="Times New Roman" w:cs="Times New Roman"/>
          <w:color w:val="000000"/>
          <w:spacing w:val="1"/>
          <w:lang w:val="tr" w:eastAsia="tr-TR"/>
        </w:rPr>
        <w:t>Kesinleşmiş vergi alacaklarının anapara tutarlarında herhangi bir indirim yapılmayacaktır. Bu alacaklar enflasyon oranında (TEFE/ÜFE) güncellenmek suretiyle yeniden hesaplanacaktır.</w:t>
      </w:r>
    </w:p>
    <w:p w:rsidR="00FE4749" w:rsidRPr="007C0BBA" w:rsidRDefault="00FE4749" w:rsidP="00FE4749">
      <w:pPr>
        <w:pStyle w:val="Gvdemetni0"/>
        <w:tabs>
          <w:tab w:val="left" w:pos="361"/>
        </w:tabs>
        <w:spacing w:after="0" w:line="326" w:lineRule="exact"/>
        <w:ind w:left="20"/>
        <w:rPr>
          <w:rFonts w:ascii="Times New Roman" w:hAnsi="Times New Roman" w:cs="Times New Roman"/>
          <w:sz w:val="22"/>
          <w:szCs w:val="22"/>
        </w:rPr>
      </w:pPr>
      <w:r w:rsidRPr="007C0BBA">
        <w:rPr>
          <w:rFonts w:ascii="Times New Roman" w:hAnsi="Times New Roman" w:cs="Times New Roman"/>
          <w:sz w:val="22"/>
          <w:szCs w:val="22"/>
        </w:rPr>
        <w:t>Güncelleme oranı (TEFE/ÜFE) esas alınarak hesaplanmış borçlarını ödeyen</w:t>
      </w:r>
      <w:r w:rsidR="007C0BBA" w:rsidRPr="007C0BBA">
        <w:rPr>
          <w:rFonts w:ascii="Times New Roman" w:hAnsi="Times New Roman" w:cs="Times New Roman"/>
          <w:sz w:val="22"/>
          <w:szCs w:val="22"/>
        </w:rPr>
        <w:t xml:space="preserve"> </w:t>
      </w:r>
      <w:r w:rsidRPr="007C0BBA">
        <w:rPr>
          <w:rFonts w:ascii="Times New Roman" w:hAnsi="Times New Roman" w:cs="Times New Roman"/>
          <w:sz w:val="22"/>
          <w:szCs w:val="22"/>
        </w:rPr>
        <w:t>mükel</w:t>
      </w:r>
      <w:r w:rsidR="007C0BBA" w:rsidRPr="007C0BBA">
        <w:rPr>
          <w:rFonts w:ascii="Times New Roman" w:hAnsi="Times New Roman" w:cs="Times New Roman"/>
          <w:sz w:val="22"/>
          <w:szCs w:val="22"/>
        </w:rPr>
        <w:t xml:space="preserve">leflerin, bu borçlarına ilişkin </w:t>
      </w:r>
      <w:r w:rsidRPr="007C0BBA">
        <w:rPr>
          <w:rFonts w:ascii="Times New Roman" w:hAnsi="Times New Roman" w:cs="Times New Roman"/>
          <w:sz w:val="22"/>
          <w:szCs w:val="22"/>
        </w:rPr>
        <w:t>vergi cezaları, gecikme faizleri ve gecikme</w:t>
      </w:r>
      <w:r w:rsidR="007C0BBA" w:rsidRPr="007C0BBA">
        <w:rPr>
          <w:rFonts w:ascii="Times New Roman" w:hAnsi="Times New Roman" w:cs="Times New Roman"/>
          <w:sz w:val="22"/>
          <w:szCs w:val="22"/>
        </w:rPr>
        <w:t xml:space="preserve"> </w:t>
      </w:r>
      <w:r w:rsidRPr="007C0BBA">
        <w:rPr>
          <w:rFonts w:ascii="Times New Roman" w:hAnsi="Times New Roman" w:cs="Times New Roman"/>
          <w:sz w:val="22"/>
          <w:szCs w:val="22"/>
        </w:rPr>
        <w:t>zamları silinecektir.</w:t>
      </w:r>
    </w:p>
    <w:p w:rsidR="00FE4749" w:rsidRPr="007C0BBA" w:rsidRDefault="00FE4749" w:rsidP="00FE4749">
      <w:pPr>
        <w:pStyle w:val="Gvdemetni0"/>
        <w:tabs>
          <w:tab w:val="left" w:pos="361"/>
        </w:tabs>
        <w:spacing w:after="0" w:line="326" w:lineRule="exact"/>
        <w:ind w:left="20"/>
        <w:rPr>
          <w:rFonts w:ascii="Times New Roman" w:hAnsi="Times New Roman" w:cs="Times New Roman"/>
          <w:b/>
          <w:sz w:val="22"/>
          <w:szCs w:val="22"/>
          <w:u w:val="single"/>
        </w:rPr>
      </w:pPr>
      <w:r w:rsidRPr="007C0BBA">
        <w:rPr>
          <w:rFonts w:ascii="Times New Roman" w:hAnsi="Times New Roman" w:cs="Times New Roman"/>
          <w:b/>
          <w:sz w:val="22"/>
          <w:szCs w:val="22"/>
          <w:u w:val="single"/>
        </w:rPr>
        <w:t>Kesinleşmiş alacaklarda;</w:t>
      </w:r>
    </w:p>
    <w:p w:rsidR="00FE4749" w:rsidRPr="007C0BBA" w:rsidRDefault="00FE4749" w:rsidP="00FE4749">
      <w:pPr>
        <w:pStyle w:val="Gvdemetni0"/>
        <w:tabs>
          <w:tab w:val="left" w:pos="361"/>
        </w:tabs>
        <w:spacing w:after="0" w:line="326" w:lineRule="exact"/>
        <w:ind w:left="20"/>
        <w:rPr>
          <w:rFonts w:ascii="Times New Roman" w:hAnsi="Times New Roman" w:cs="Times New Roman"/>
          <w:sz w:val="22"/>
          <w:szCs w:val="22"/>
        </w:rPr>
      </w:pPr>
      <w:r w:rsidRPr="007C0BBA">
        <w:rPr>
          <w:rFonts w:ascii="MS Mincho" w:eastAsia="MS Mincho" w:hAnsi="MS Mincho" w:cs="MS Mincho" w:hint="eastAsia"/>
          <w:sz w:val="22"/>
          <w:szCs w:val="22"/>
        </w:rPr>
        <w:t>❖</w:t>
      </w:r>
      <w:r w:rsidRPr="007C0BBA">
        <w:rPr>
          <w:rFonts w:ascii="Times New Roman" w:hAnsi="Times New Roman" w:cs="Times New Roman"/>
          <w:sz w:val="22"/>
          <w:szCs w:val="22"/>
        </w:rPr>
        <w:tab/>
        <w:t>Alacak asıllarının tamamı,</w:t>
      </w:r>
    </w:p>
    <w:p w:rsidR="00FE4749" w:rsidRPr="007C0BBA" w:rsidRDefault="00FE4749" w:rsidP="00FE4749">
      <w:pPr>
        <w:pStyle w:val="Gvdemetni0"/>
        <w:tabs>
          <w:tab w:val="left" w:pos="361"/>
        </w:tabs>
        <w:spacing w:after="0" w:line="326" w:lineRule="exact"/>
        <w:ind w:left="20"/>
        <w:rPr>
          <w:rFonts w:ascii="Times New Roman" w:hAnsi="Times New Roman" w:cs="Times New Roman"/>
          <w:sz w:val="22"/>
          <w:szCs w:val="22"/>
        </w:rPr>
      </w:pPr>
      <w:r w:rsidRPr="007C0BBA">
        <w:rPr>
          <w:rFonts w:ascii="MS Mincho" w:eastAsia="MS Mincho" w:hAnsi="MS Mincho" w:cs="MS Mincho" w:hint="eastAsia"/>
          <w:sz w:val="22"/>
          <w:szCs w:val="22"/>
        </w:rPr>
        <w:t>❖</w:t>
      </w:r>
      <w:r w:rsidRPr="007C0BBA">
        <w:rPr>
          <w:rFonts w:ascii="Times New Roman" w:hAnsi="Times New Roman" w:cs="Times New Roman"/>
          <w:sz w:val="22"/>
          <w:szCs w:val="22"/>
        </w:rPr>
        <w:tab/>
        <w:t>Gecikme faizi ve gecikme zammı yerine güncelleme oranı (TEFE/ÜFE) esas</w:t>
      </w:r>
      <w:r w:rsidR="007C0BBA" w:rsidRPr="007C0BBA">
        <w:rPr>
          <w:rFonts w:ascii="Times New Roman" w:hAnsi="Times New Roman" w:cs="Times New Roman"/>
          <w:sz w:val="22"/>
          <w:szCs w:val="22"/>
        </w:rPr>
        <w:t xml:space="preserve"> </w:t>
      </w:r>
      <w:r w:rsidRPr="007C0BBA">
        <w:rPr>
          <w:rFonts w:ascii="Times New Roman" w:hAnsi="Times New Roman" w:cs="Times New Roman"/>
          <w:sz w:val="22"/>
          <w:szCs w:val="22"/>
        </w:rPr>
        <w:t>alınarak belirlenecek tutar,</w:t>
      </w:r>
    </w:p>
    <w:p w:rsidR="00FE4749" w:rsidRPr="007C0BBA" w:rsidRDefault="00FE4749" w:rsidP="00FE4749">
      <w:pPr>
        <w:pStyle w:val="Gvdemetni0"/>
        <w:tabs>
          <w:tab w:val="left" w:pos="361"/>
        </w:tabs>
        <w:spacing w:after="0" w:line="326" w:lineRule="exact"/>
        <w:ind w:left="20"/>
        <w:rPr>
          <w:rFonts w:ascii="Times New Roman" w:hAnsi="Times New Roman" w:cs="Times New Roman"/>
          <w:sz w:val="22"/>
          <w:szCs w:val="22"/>
        </w:rPr>
      </w:pPr>
      <w:r w:rsidRPr="007C0BBA">
        <w:rPr>
          <w:rFonts w:ascii="MS Mincho" w:eastAsia="MS Mincho" w:hAnsi="MS Mincho" w:cs="MS Mincho" w:hint="eastAsia"/>
          <w:sz w:val="22"/>
          <w:szCs w:val="22"/>
        </w:rPr>
        <w:t>❖</w:t>
      </w:r>
      <w:r w:rsidRPr="007C0BBA">
        <w:rPr>
          <w:rFonts w:ascii="Times New Roman" w:hAnsi="Times New Roman" w:cs="Times New Roman"/>
          <w:sz w:val="22"/>
          <w:szCs w:val="22"/>
        </w:rPr>
        <w:tab/>
        <w:t>Alacak aslına bağlı olmayan vergi cezalarının (usulsüzlük cezaları) % 50'si,</w:t>
      </w:r>
    </w:p>
    <w:p w:rsidR="00FE4749" w:rsidRPr="007C0BBA" w:rsidRDefault="00FE4749" w:rsidP="00FE4749">
      <w:pPr>
        <w:pStyle w:val="Gvdemetni0"/>
        <w:tabs>
          <w:tab w:val="left" w:pos="361"/>
        </w:tabs>
        <w:spacing w:after="0" w:line="326" w:lineRule="exact"/>
        <w:ind w:left="20"/>
        <w:rPr>
          <w:rFonts w:ascii="Times New Roman" w:hAnsi="Times New Roman" w:cs="Times New Roman"/>
          <w:sz w:val="22"/>
          <w:szCs w:val="22"/>
        </w:rPr>
      </w:pPr>
      <w:proofErr w:type="gramStart"/>
      <w:r w:rsidRPr="007C0BBA">
        <w:rPr>
          <w:rFonts w:ascii="MS Mincho" w:eastAsia="MS Mincho" w:hAnsi="MS Mincho" w:cs="MS Mincho" w:hint="eastAsia"/>
          <w:sz w:val="22"/>
          <w:szCs w:val="22"/>
        </w:rPr>
        <w:t>❖</w:t>
      </w:r>
      <w:r w:rsidRPr="007C0BBA">
        <w:rPr>
          <w:rFonts w:ascii="Times New Roman" w:hAnsi="Times New Roman" w:cs="Times New Roman"/>
          <w:sz w:val="22"/>
          <w:szCs w:val="22"/>
        </w:rPr>
        <w:tab/>
        <w:t>Kapsam dahilindeki trafik idari para cezaları ve diğerlerinin tamamı ile faizleri</w:t>
      </w:r>
      <w:r w:rsidR="007C0BBA" w:rsidRPr="007C0BBA">
        <w:rPr>
          <w:rFonts w:ascii="Times New Roman" w:hAnsi="Times New Roman" w:cs="Times New Roman"/>
          <w:sz w:val="22"/>
          <w:szCs w:val="22"/>
        </w:rPr>
        <w:t xml:space="preserve"> </w:t>
      </w:r>
      <w:r w:rsidRPr="007C0BBA">
        <w:rPr>
          <w:rFonts w:ascii="Times New Roman" w:hAnsi="Times New Roman" w:cs="Times New Roman"/>
          <w:sz w:val="22"/>
          <w:szCs w:val="22"/>
        </w:rPr>
        <w:t>yerine güncelleme oranı (TEFE/ÜFE) esas alınarak belirlenecek tutar</w:t>
      </w:r>
      <w:r w:rsidR="007C0BBA" w:rsidRPr="007C0BBA">
        <w:rPr>
          <w:rFonts w:ascii="Times New Roman" w:hAnsi="Times New Roman" w:cs="Times New Roman"/>
          <w:sz w:val="22"/>
          <w:szCs w:val="22"/>
        </w:rPr>
        <w:t xml:space="preserve"> </w:t>
      </w:r>
      <w:r w:rsidRPr="007C0BBA">
        <w:rPr>
          <w:rFonts w:ascii="Times New Roman" w:hAnsi="Times New Roman" w:cs="Times New Roman"/>
          <w:sz w:val="22"/>
          <w:szCs w:val="22"/>
        </w:rPr>
        <w:t>tahsil edilecektir.</w:t>
      </w:r>
      <w:proofErr w:type="gramEnd"/>
    </w:p>
    <w:p w:rsidR="00FE4749" w:rsidRPr="007C0BBA" w:rsidRDefault="00FE4749" w:rsidP="00FE4749">
      <w:pPr>
        <w:pStyle w:val="Gvdemetni0"/>
        <w:tabs>
          <w:tab w:val="left" w:pos="361"/>
        </w:tabs>
        <w:spacing w:after="0" w:line="326" w:lineRule="exact"/>
        <w:ind w:left="20"/>
        <w:rPr>
          <w:rFonts w:ascii="Times New Roman" w:hAnsi="Times New Roman" w:cs="Times New Roman"/>
          <w:sz w:val="22"/>
          <w:szCs w:val="22"/>
        </w:rPr>
      </w:pPr>
      <w:r w:rsidRPr="007C0BBA">
        <w:rPr>
          <w:rFonts w:ascii="Times New Roman" w:hAnsi="Times New Roman" w:cs="Times New Roman"/>
          <w:sz w:val="22"/>
          <w:szCs w:val="22"/>
        </w:rPr>
        <w:t>Bu durumda;</w:t>
      </w:r>
    </w:p>
    <w:p w:rsidR="00FE4749" w:rsidRPr="007C0BBA" w:rsidRDefault="00FE4749" w:rsidP="00FE4749">
      <w:pPr>
        <w:pStyle w:val="Gvdemetni0"/>
        <w:tabs>
          <w:tab w:val="left" w:pos="361"/>
        </w:tabs>
        <w:spacing w:after="0" w:line="326" w:lineRule="exact"/>
        <w:ind w:left="20"/>
        <w:rPr>
          <w:rFonts w:ascii="Times New Roman" w:hAnsi="Times New Roman" w:cs="Times New Roman"/>
          <w:sz w:val="22"/>
          <w:szCs w:val="22"/>
        </w:rPr>
      </w:pPr>
      <w:r w:rsidRPr="007C0BBA">
        <w:rPr>
          <w:rFonts w:ascii="MS Mincho" w:eastAsia="MS Mincho" w:hAnsi="MS Mincho" w:cs="MS Mincho" w:hint="eastAsia"/>
          <w:sz w:val="22"/>
          <w:szCs w:val="22"/>
        </w:rPr>
        <w:t>❖</w:t>
      </w:r>
      <w:r w:rsidRPr="007C0BBA">
        <w:rPr>
          <w:rFonts w:ascii="Times New Roman" w:hAnsi="Times New Roman" w:cs="Times New Roman"/>
          <w:sz w:val="22"/>
          <w:szCs w:val="22"/>
        </w:rPr>
        <w:tab/>
        <w:t>Vergi aslına bağlı olarak kesilen cezaların tamamının,</w:t>
      </w:r>
    </w:p>
    <w:p w:rsidR="00FE4749" w:rsidRPr="007C0BBA" w:rsidRDefault="00FE4749" w:rsidP="00FE4749">
      <w:pPr>
        <w:pStyle w:val="Gvdemetni0"/>
        <w:tabs>
          <w:tab w:val="left" w:pos="361"/>
        </w:tabs>
        <w:spacing w:after="0" w:line="326" w:lineRule="exact"/>
        <w:ind w:left="20"/>
        <w:rPr>
          <w:rFonts w:ascii="Times New Roman" w:hAnsi="Times New Roman" w:cs="Times New Roman"/>
          <w:sz w:val="22"/>
          <w:szCs w:val="22"/>
        </w:rPr>
      </w:pPr>
      <w:r w:rsidRPr="007C0BBA">
        <w:rPr>
          <w:rFonts w:ascii="MS Mincho" w:eastAsia="MS Mincho" w:hAnsi="MS Mincho" w:cs="MS Mincho" w:hint="eastAsia"/>
          <w:sz w:val="22"/>
          <w:szCs w:val="22"/>
        </w:rPr>
        <w:t>❖</w:t>
      </w:r>
      <w:r w:rsidRPr="007C0BBA">
        <w:rPr>
          <w:rFonts w:ascii="Times New Roman" w:hAnsi="Times New Roman" w:cs="Times New Roman"/>
          <w:sz w:val="22"/>
          <w:szCs w:val="22"/>
        </w:rPr>
        <w:tab/>
        <w:t>Alacak aslına bağlı olmayan vergi cezalarının kalan % 50'sinin,</w:t>
      </w:r>
    </w:p>
    <w:p w:rsidR="00FE4749" w:rsidRPr="007C0BBA" w:rsidRDefault="00FE4749" w:rsidP="00FE4749">
      <w:pPr>
        <w:pStyle w:val="Gvdemetni0"/>
        <w:tabs>
          <w:tab w:val="left" w:pos="361"/>
        </w:tabs>
        <w:spacing w:after="0" w:line="326" w:lineRule="exact"/>
        <w:ind w:left="20"/>
        <w:rPr>
          <w:rFonts w:ascii="Times New Roman" w:hAnsi="Times New Roman" w:cs="Times New Roman"/>
          <w:sz w:val="22"/>
          <w:szCs w:val="22"/>
        </w:rPr>
      </w:pPr>
      <w:proofErr w:type="gramStart"/>
      <w:r w:rsidRPr="007C0BBA">
        <w:rPr>
          <w:rFonts w:ascii="MS Mincho" w:eastAsia="MS Mincho" w:hAnsi="MS Mincho" w:cs="MS Mincho" w:hint="eastAsia"/>
          <w:sz w:val="22"/>
          <w:szCs w:val="22"/>
        </w:rPr>
        <w:t>❖</w:t>
      </w:r>
      <w:r w:rsidRPr="007C0BBA">
        <w:rPr>
          <w:rFonts w:ascii="Times New Roman" w:hAnsi="Times New Roman" w:cs="Times New Roman"/>
          <w:sz w:val="22"/>
          <w:szCs w:val="22"/>
        </w:rPr>
        <w:tab/>
        <w:t xml:space="preserve">Gecikme faizi ve gecikme zammı gibi </w:t>
      </w:r>
      <w:proofErr w:type="spellStart"/>
      <w:r w:rsidRPr="007C0BBA">
        <w:rPr>
          <w:rFonts w:ascii="Times New Roman" w:hAnsi="Times New Roman" w:cs="Times New Roman"/>
          <w:sz w:val="22"/>
          <w:szCs w:val="22"/>
        </w:rPr>
        <w:t>fer'i</w:t>
      </w:r>
      <w:proofErr w:type="spellEnd"/>
      <w:r w:rsidRPr="007C0BBA">
        <w:rPr>
          <w:rFonts w:ascii="Times New Roman" w:hAnsi="Times New Roman" w:cs="Times New Roman"/>
          <w:sz w:val="22"/>
          <w:szCs w:val="22"/>
        </w:rPr>
        <w:t xml:space="preserve"> alacakların tamamının</w:t>
      </w:r>
      <w:r w:rsidR="007C0BBA" w:rsidRPr="007C0BBA">
        <w:rPr>
          <w:rFonts w:ascii="Times New Roman" w:hAnsi="Times New Roman" w:cs="Times New Roman"/>
          <w:sz w:val="22"/>
          <w:szCs w:val="22"/>
        </w:rPr>
        <w:t xml:space="preserve"> </w:t>
      </w:r>
      <w:r w:rsidRPr="007C0BBA">
        <w:rPr>
          <w:rFonts w:ascii="Times New Roman" w:hAnsi="Times New Roman" w:cs="Times New Roman"/>
          <w:sz w:val="22"/>
          <w:szCs w:val="22"/>
        </w:rPr>
        <w:t>tahsilinden vazgeçilecektir.</w:t>
      </w:r>
      <w:proofErr w:type="gramEnd"/>
    </w:p>
    <w:p w:rsidR="00FE4749" w:rsidRPr="007C0BBA" w:rsidRDefault="00FE4749" w:rsidP="00FE4749">
      <w:pPr>
        <w:pStyle w:val="Gvdemetni0"/>
        <w:tabs>
          <w:tab w:val="left" w:pos="361"/>
        </w:tabs>
        <w:spacing w:after="0" w:line="326" w:lineRule="exact"/>
        <w:ind w:left="20"/>
        <w:rPr>
          <w:rFonts w:ascii="Times New Roman" w:hAnsi="Times New Roman" w:cs="Times New Roman"/>
          <w:sz w:val="22"/>
          <w:szCs w:val="22"/>
        </w:rPr>
      </w:pPr>
      <w:r w:rsidRPr="007C0BBA">
        <w:rPr>
          <w:rFonts w:ascii="Times New Roman" w:hAnsi="Times New Roman" w:cs="Times New Roman"/>
          <w:sz w:val="22"/>
          <w:szCs w:val="22"/>
          <w:highlight w:val="green"/>
          <w:u w:val="single"/>
        </w:rPr>
        <w:t>Örnek:</w:t>
      </w:r>
      <w:r w:rsidRPr="007C0BBA">
        <w:rPr>
          <w:rFonts w:ascii="Times New Roman" w:hAnsi="Times New Roman" w:cs="Times New Roman"/>
          <w:sz w:val="22"/>
          <w:szCs w:val="22"/>
        </w:rPr>
        <w:t xml:space="preserve"> Mükellefin, Kanunun yayımlandığı tarih itibarıyla 26.01.2008 vadeli 2.500</w:t>
      </w:r>
      <w:r w:rsidR="007C0BBA" w:rsidRPr="007C0BBA">
        <w:rPr>
          <w:rFonts w:ascii="Times New Roman" w:hAnsi="Times New Roman" w:cs="Times New Roman"/>
          <w:sz w:val="22"/>
          <w:szCs w:val="22"/>
        </w:rPr>
        <w:t xml:space="preserve"> </w:t>
      </w:r>
      <w:r w:rsidRPr="007C0BBA">
        <w:rPr>
          <w:rFonts w:ascii="Times New Roman" w:hAnsi="Times New Roman" w:cs="Times New Roman"/>
          <w:sz w:val="22"/>
          <w:szCs w:val="22"/>
        </w:rPr>
        <w:t>TL gelir (stopaj) vergisi ile 2.050,11 TL gecikme zammı olmak üzere toplam</w:t>
      </w:r>
      <w:r w:rsidR="007C0BBA" w:rsidRPr="007C0BBA">
        <w:rPr>
          <w:rFonts w:ascii="Times New Roman" w:hAnsi="Times New Roman" w:cs="Times New Roman"/>
          <w:sz w:val="22"/>
          <w:szCs w:val="22"/>
        </w:rPr>
        <w:t xml:space="preserve"> </w:t>
      </w:r>
      <w:r w:rsidRPr="007C0BBA">
        <w:rPr>
          <w:rFonts w:ascii="Times New Roman" w:hAnsi="Times New Roman" w:cs="Times New Roman"/>
          <w:sz w:val="22"/>
          <w:szCs w:val="22"/>
        </w:rPr>
        <w:t>4.550,11 TL borcu bulunmaktadır.</w:t>
      </w:r>
    </w:p>
    <w:p w:rsidR="00FE4749" w:rsidRPr="007C0BBA" w:rsidRDefault="00FE4749" w:rsidP="007C0BBA">
      <w:pPr>
        <w:pStyle w:val="Gvdemetni0"/>
        <w:tabs>
          <w:tab w:val="left" w:pos="361"/>
        </w:tabs>
        <w:spacing w:after="0" w:line="326" w:lineRule="exact"/>
        <w:ind w:left="20"/>
        <w:rPr>
          <w:rFonts w:ascii="Times New Roman" w:hAnsi="Times New Roman" w:cs="Times New Roman"/>
          <w:sz w:val="22"/>
          <w:szCs w:val="22"/>
          <w:u w:val="single"/>
        </w:rPr>
      </w:pPr>
      <w:r w:rsidRPr="007C0BBA">
        <w:rPr>
          <w:rFonts w:ascii="Times New Roman" w:hAnsi="Times New Roman" w:cs="Times New Roman"/>
          <w:sz w:val="22"/>
          <w:szCs w:val="22"/>
          <w:u w:val="single"/>
        </w:rPr>
        <w:lastRenderedPageBreak/>
        <w:t>Mükellefin, Kanundan yararlanması halinde ödenecek tutar ve tahsilinden</w:t>
      </w:r>
      <w:r w:rsidR="007C0BBA" w:rsidRPr="007C0BBA">
        <w:rPr>
          <w:rFonts w:ascii="Times New Roman" w:hAnsi="Times New Roman" w:cs="Times New Roman"/>
          <w:sz w:val="22"/>
          <w:szCs w:val="22"/>
          <w:u w:val="single"/>
        </w:rPr>
        <w:t xml:space="preserve"> </w:t>
      </w:r>
      <w:r w:rsidRPr="007C0BBA">
        <w:rPr>
          <w:rFonts w:ascii="Times New Roman" w:hAnsi="Times New Roman" w:cs="Times New Roman"/>
          <w:sz w:val="22"/>
          <w:szCs w:val="22"/>
          <w:u w:val="single"/>
        </w:rPr>
        <w:t>vazgeçilecek tutar aşağıda gösterilmiştir.</w:t>
      </w:r>
    </w:p>
    <w:p w:rsidR="00FE4749" w:rsidRPr="007C0BBA" w:rsidRDefault="00FE4749" w:rsidP="00FE4749">
      <w:pPr>
        <w:pStyle w:val="Gvdemetni0"/>
        <w:shd w:val="clear" w:color="auto" w:fill="auto"/>
        <w:tabs>
          <w:tab w:val="left" w:pos="361"/>
        </w:tabs>
        <w:spacing w:before="0" w:after="0" w:line="326" w:lineRule="exact"/>
        <w:ind w:left="20" w:firstLine="0"/>
        <w:rPr>
          <w:rFonts w:ascii="Times New Roman" w:hAnsi="Times New Roman" w:cs="Times New Roman"/>
          <w:sz w:val="22"/>
          <w:szCs w:val="22"/>
        </w:rPr>
      </w:pPr>
    </w:p>
    <w:tbl>
      <w:tblPr>
        <w:tblW w:w="0" w:type="auto"/>
        <w:tblLayout w:type="fixed"/>
        <w:tblCellMar>
          <w:left w:w="10" w:type="dxa"/>
          <w:right w:w="10" w:type="dxa"/>
        </w:tblCellMar>
        <w:tblLook w:val="0000" w:firstRow="0" w:lastRow="0" w:firstColumn="0" w:lastColumn="0" w:noHBand="0" w:noVBand="0"/>
      </w:tblPr>
      <w:tblGrid>
        <w:gridCol w:w="2136"/>
        <w:gridCol w:w="1416"/>
        <w:gridCol w:w="2126"/>
        <w:gridCol w:w="1435"/>
      </w:tblGrid>
      <w:tr w:rsidR="00FE4749" w:rsidRPr="00FE4749" w:rsidTr="00FE4749">
        <w:trPr>
          <w:trHeight w:val="350"/>
        </w:trPr>
        <w:tc>
          <w:tcPr>
            <w:tcW w:w="3552" w:type="dxa"/>
            <w:gridSpan w:val="2"/>
            <w:tcBorders>
              <w:top w:val="single" w:sz="4" w:space="0" w:color="auto"/>
              <w:left w:val="single" w:sz="4" w:space="0" w:color="auto"/>
              <w:bottom w:val="single" w:sz="4" w:space="0" w:color="auto"/>
              <w:right w:val="single" w:sz="4" w:space="0" w:color="auto"/>
            </w:tcBorders>
            <w:shd w:val="clear" w:color="auto" w:fill="FFFFFF"/>
          </w:tcPr>
          <w:p w:rsidR="00FE4749" w:rsidRPr="00FE4749" w:rsidRDefault="00FE4749" w:rsidP="00FE4749">
            <w:pPr>
              <w:spacing w:after="0" w:line="240" w:lineRule="auto"/>
              <w:ind w:left="980"/>
              <w:rPr>
                <w:rFonts w:ascii="Times New Roman" w:eastAsia="Arial" w:hAnsi="Times New Roman" w:cs="Times New Roman"/>
                <w:b/>
                <w:bCs/>
                <w:color w:val="000000"/>
                <w:spacing w:val="3"/>
                <w:lang w:val="tr" w:eastAsia="tr-TR"/>
              </w:rPr>
            </w:pPr>
            <w:r w:rsidRPr="00FE4749">
              <w:rPr>
                <w:rFonts w:ascii="Times New Roman" w:eastAsia="Arial" w:hAnsi="Times New Roman" w:cs="Times New Roman"/>
                <w:b/>
                <w:bCs/>
                <w:color w:val="000000"/>
                <w:spacing w:val="3"/>
                <w:lang w:val="tr" w:eastAsia="tr-TR"/>
              </w:rPr>
              <w:t>Mevcut Borç Tutarı</w:t>
            </w:r>
          </w:p>
        </w:tc>
        <w:tc>
          <w:tcPr>
            <w:tcW w:w="3561" w:type="dxa"/>
            <w:gridSpan w:val="2"/>
            <w:tcBorders>
              <w:top w:val="single" w:sz="4" w:space="0" w:color="auto"/>
              <w:left w:val="single" w:sz="4" w:space="0" w:color="auto"/>
              <w:bottom w:val="single" w:sz="4" w:space="0" w:color="auto"/>
              <w:right w:val="single" w:sz="4" w:space="0" w:color="auto"/>
            </w:tcBorders>
            <w:shd w:val="clear" w:color="auto" w:fill="FFFFFF"/>
          </w:tcPr>
          <w:p w:rsidR="00FE4749" w:rsidRPr="00FE4749" w:rsidRDefault="00FE4749" w:rsidP="00FE4749">
            <w:pPr>
              <w:spacing w:after="0" w:line="240" w:lineRule="auto"/>
              <w:ind w:left="840"/>
              <w:rPr>
                <w:rFonts w:ascii="Times New Roman" w:eastAsia="Arial" w:hAnsi="Times New Roman" w:cs="Times New Roman"/>
                <w:b/>
                <w:bCs/>
                <w:color w:val="000000"/>
                <w:spacing w:val="3"/>
                <w:lang w:val="tr" w:eastAsia="tr-TR"/>
              </w:rPr>
            </w:pPr>
            <w:r w:rsidRPr="00FE4749">
              <w:rPr>
                <w:rFonts w:ascii="Times New Roman" w:eastAsia="Arial" w:hAnsi="Times New Roman" w:cs="Times New Roman"/>
                <w:b/>
                <w:bCs/>
                <w:color w:val="000000"/>
                <w:spacing w:val="3"/>
                <w:lang w:val="tr" w:eastAsia="tr-TR"/>
              </w:rPr>
              <w:t>Ödenecek Borç Tutarı</w:t>
            </w:r>
          </w:p>
        </w:tc>
      </w:tr>
      <w:tr w:rsidR="00FE4749" w:rsidRPr="00FE4749" w:rsidTr="00FE4749">
        <w:trPr>
          <w:trHeight w:val="341"/>
        </w:trPr>
        <w:tc>
          <w:tcPr>
            <w:tcW w:w="2136" w:type="dxa"/>
            <w:tcBorders>
              <w:top w:val="single" w:sz="4" w:space="0" w:color="auto"/>
              <w:left w:val="single" w:sz="4" w:space="0" w:color="auto"/>
              <w:bottom w:val="single" w:sz="4" w:space="0" w:color="auto"/>
              <w:right w:val="single" w:sz="4" w:space="0" w:color="auto"/>
            </w:tcBorders>
            <w:shd w:val="clear" w:color="auto" w:fill="FFFFFF"/>
          </w:tcPr>
          <w:p w:rsidR="00FE4749" w:rsidRPr="00FE4749" w:rsidRDefault="00FE4749" w:rsidP="00FE4749">
            <w:pPr>
              <w:spacing w:after="0" w:line="240" w:lineRule="auto"/>
              <w:ind w:left="100"/>
              <w:rPr>
                <w:rFonts w:ascii="Times New Roman" w:eastAsia="Arial" w:hAnsi="Times New Roman" w:cs="Times New Roman"/>
                <w:color w:val="000000"/>
                <w:spacing w:val="2"/>
                <w:lang w:val="tr" w:eastAsia="tr-TR"/>
              </w:rPr>
            </w:pPr>
            <w:r w:rsidRPr="00FE4749">
              <w:rPr>
                <w:rFonts w:ascii="Times New Roman" w:eastAsia="Arial" w:hAnsi="Times New Roman" w:cs="Times New Roman"/>
                <w:color w:val="000000"/>
                <w:spacing w:val="2"/>
                <w:lang w:val="tr" w:eastAsia="tr-TR"/>
              </w:rPr>
              <w:t>Gelir (Stopaj) Vergisi</w:t>
            </w: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FE4749" w:rsidRPr="00FE4749" w:rsidRDefault="00FE4749" w:rsidP="00FE4749">
            <w:pPr>
              <w:spacing w:after="0" w:line="240" w:lineRule="auto"/>
              <w:ind w:left="640"/>
              <w:rPr>
                <w:rFonts w:ascii="Times New Roman" w:eastAsia="Arial" w:hAnsi="Times New Roman" w:cs="Times New Roman"/>
                <w:color w:val="000000"/>
                <w:spacing w:val="2"/>
                <w:lang w:val="tr" w:eastAsia="tr-TR"/>
              </w:rPr>
            </w:pPr>
            <w:r w:rsidRPr="00FE4749">
              <w:rPr>
                <w:rFonts w:ascii="Times New Roman" w:eastAsia="Arial" w:hAnsi="Times New Roman" w:cs="Times New Roman"/>
                <w:color w:val="000000"/>
                <w:spacing w:val="2"/>
                <w:lang w:val="tr" w:eastAsia="tr-TR"/>
              </w:rPr>
              <w:t>2.500 TL</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FE4749" w:rsidRPr="00FE4749" w:rsidRDefault="00FE4749" w:rsidP="00FE4749">
            <w:pPr>
              <w:spacing w:after="0" w:line="240" w:lineRule="auto"/>
              <w:ind w:left="100"/>
              <w:rPr>
                <w:rFonts w:ascii="Times New Roman" w:eastAsia="Arial" w:hAnsi="Times New Roman" w:cs="Times New Roman"/>
                <w:color w:val="000000"/>
                <w:spacing w:val="2"/>
                <w:lang w:val="tr" w:eastAsia="tr-TR"/>
              </w:rPr>
            </w:pPr>
            <w:r w:rsidRPr="00FE4749">
              <w:rPr>
                <w:rFonts w:ascii="Times New Roman" w:eastAsia="Arial" w:hAnsi="Times New Roman" w:cs="Times New Roman"/>
                <w:color w:val="000000"/>
                <w:spacing w:val="2"/>
                <w:lang w:val="tr" w:eastAsia="tr-TR"/>
              </w:rPr>
              <w:t>Gelir (Stopaj) Vergisi</w:t>
            </w:r>
          </w:p>
        </w:tc>
        <w:tc>
          <w:tcPr>
            <w:tcW w:w="1435" w:type="dxa"/>
            <w:tcBorders>
              <w:top w:val="single" w:sz="4" w:space="0" w:color="auto"/>
              <w:left w:val="single" w:sz="4" w:space="0" w:color="auto"/>
              <w:bottom w:val="single" w:sz="4" w:space="0" w:color="auto"/>
              <w:right w:val="single" w:sz="4" w:space="0" w:color="auto"/>
            </w:tcBorders>
            <w:shd w:val="clear" w:color="auto" w:fill="FFFFFF"/>
          </w:tcPr>
          <w:p w:rsidR="00FE4749" w:rsidRPr="00FE4749" w:rsidRDefault="00FE4749" w:rsidP="00FE4749">
            <w:pPr>
              <w:spacing w:after="0" w:line="240" w:lineRule="auto"/>
              <w:ind w:left="640"/>
              <w:rPr>
                <w:rFonts w:ascii="Times New Roman" w:eastAsia="Arial" w:hAnsi="Times New Roman" w:cs="Times New Roman"/>
                <w:color w:val="000000"/>
                <w:spacing w:val="2"/>
                <w:lang w:val="tr" w:eastAsia="tr-TR"/>
              </w:rPr>
            </w:pPr>
            <w:r w:rsidRPr="00FE4749">
              <w:rPr>
                <w:rFonts w:ascii="Times New Roman" w:eastAsia="Arial" w:hAnsi="Times New Roman" w:cs="Times New Roman"/>
                <w:color w:val="000000"/>
                <w:spacing w:val="2"/>
                <w:lang w:val="tr" w:eastAsia="tr-TR"/>
              </w:rPr>
              <w:t>2.500 TL</w:t>
            </w:r>
          </w:p>
        </w:tc>
      </w:tr>
      <w:tr w:rsidR="00FE4749" w:rsidRPr="00FE4749" w:rsidTr="00FE4749">
        <w:trPr>
          <w:trHeight w:val="341"/>
        </w:trPr>
        <w:tc>
          <w:tcPr>
            <w:tcW w:w="2136" w:type="dxa"/>
            <w:vMerge w:val="restart"/>
            <w:tcBorders>
              <w:top w:val="single" w:sz="4" w:space="0" w:color="auto"/>
              <w:left w:val="single" w:sz="4" w:space="0" w:color="auto"/>
              <w:right w:val="single" w:sz="4" w:space="0" w:color="auto"/>
            </w:tcBorders>
            <w:shd w:val="clear" w:color="auto" w:fill="FFFFFF"/>
          </w:tcPr>
          <w:p w:rsidR="00FE4749" w:rsidRPr="00FE4749" w:rsidRDefault="00FE4749" w:rsidP="00FE4749">
            <w:pPr>
              <w:spacing w:after="0" w:line="240" w:lineRule="auto"/>
              <w:ind w:left="100"/>
              <w:rPr>
                <w:rFonts w:ascii="Times New Roman" w:eastAsia="Arial" w:hAnsi="Times New Roman" w:cs="Times New Roman"/>
                <w:color w:val="000000"/>
                <w:spacing w:val="2"/>
                <w:lang w:val="tr" w:eastAsia="tr-TR"/>
              </w:rPr>
            </w:pPr>
            <w:r w:rsidRPr="00FE4749">
              <w:rPr>
                <w:rFonts w:ascii="Times New Roman" w:eastAsia="Arial" w:hAnsi="Times New Roman" w:cs="Times New Roman"/>
                <w:color w:val="000000"/>
                <w:spacing w:val="2"/>
                <w:lang w:val="tr" w:eastAsia="tr-TR"/>
              </w:rPr>
              <w:t>Gecikme Zammı</w:t>
            </w:r>
          </w:p>
        </w:tc>
        <w:tc>
          <w:tcPr>
            <w:tcW w:w="1416" w:type="dxa"/>
            <w:vMerge w:val="restart"/>
            <w:tcBorders>
              <w:top w:val="single" w:sz="4" w:space="0" w:color="auto"/>
              <w:left w:val="single" w:sz="4" w:space="0" w:color="auto"/>
              <w:right w:val="single" w:sz="4" w:space="0" w:color="auto"/>
            </w:tcBorders>
            <w:shd w:val="clear" w:color="auto" w:fill="FFFFFF"/>
          </w:tcPr>
          <w:p w:rsidR="00FE4749" w:rsidRPr="00FE4749" w:rsidRDefault="00FE4749" w:rsidP="00FE4749">
            <w:pPr>
              <w:spacing w:after="0" w:line="240" w:lineRule="auto"/>
              <w:ind w:left="640"/>
              <w:rPr>
                <w:rFonts w:ascii="Times New Roman" w:eastAsia="Arial" w:hAnsi="Times New Roman" w:cs="Times New Roman"/>
                <w:color w:val="000000"/>
                <w:spacing w:val="2"/>
                <w:lang w:val="tr" w:eastAsia="tr-TR"/>
              </w:rPr>
            </w:pPr>
            <w:r w:rsidRPr="00FE4749">
              <w:rPr>
                <w:rFonts w:ascii="Times New Roman" w:eastAsia="Arial" w:hAnsi="Times New Roman" w:cs="Times New Roman"/>
                <w:color w:val="000000"/>
                <w:spacing w:val="2"/>
                <w:lang w:val="tr" w:eastAsia="tr-TR"/>
              </w:rPr>
              <w:t>2.050 TL</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FE4749" w:rsidRPr="00FE4749" w:rsidRDefault="00FE4749" w:rsidP="00FE4749">
            <w:pPr>
              <w:spacing w:after="0" w:line="240" w:lineRule="auto"/>
              <w:ind w:left="100"/>
              <w:rPr>
                <w:rFonts w:ascii="Times New Roman" w:eastAsia="Arial" w:hAnsi="Times New Roman" w:cs="Times New Roman"/>
                <w:color w:val="000000"/>
                <w:spacing w:val="2"/>
                <w:lang w:val="tr" w:eastAsia="tr-TR"/>
              </w:rPr>
            </w:pPr>
            <w:r w:rsidRPr="00FE4749">
              <w:rPr>
                <w:rFonts w:ascii="Times New Roman" w:eastAsia="Arial" w:hAnsi="Times New Roman" w:cs="Times New Roman"/>
                <w:color w:val="000000"/>
                <w:spacing w:val="2"/>
                <w:lang w:val="tr" w:eastAsia="tr-TR"/>
              </w:rPr>
              <w:t>Gecikme Zammı</w:t>
            </w:r>
          </w:p>
        </w:tc>
        <w:tc>
          <w:tcPr>
            <w:tcW w:w="1435" w:type="dxa"/>
            <w:tcBorders>
              <w:top w:val="single" w:sz="4" w:space="0" w:color="auto"/>
              <w:left w:val="single" w:sz="4" w:space="0" w:color="auto"/>
              <w:bottom w:val="single" w:sz="4" w:space="0" w:color="auto"/>
              <w:right w:val="single" w:sz="4" w:space="0" w:color="auto"/>
            </w:tcBorders>
            <w:shd w:val="clear" w:color="auto" w:fill="FFFFFF"/>
          </w:tcPr>
          <w:p w:rsidR="00FE4749" w:rsidRPr="00FE4749" w:rsidRDefault="00FE4749" w:rsidP="00FE4749">
            <w:pPr>
              <w:spacing w:after="0" w:line="240" w:lineRule="auto"/>
              <w:ind w:left="1000"/>
              <w:rPr>
                <w:rFonts w:ascii="Times New Roman" w:eastAsia="Arial" w:hAnsi="Times New Roman" w:cs="Times New Roman"/>
                <w:color w:val="000000"/>
                <w:spacing w:val="2"/>
                <w:lang w:val="tr" w:eastAsia="tr-TR"/>
              </w:rPr>
            </w:pPr>
            <w:r w:rsidRPr="00FE4749">
              <w:rPr>
                <w:rFonts w:ascii="Times New Roman" w:eastAsia="Arial" w:hAnsi="Times New Roman" w:cs="Times New Roman"/>
                <w:color w:val="000000"/>
                <w:spacing w:val="2"/>
                <w:lang w:val="tr" w:eastAsia="tr-TR"/>
              </w:rPr>
              <w:t>0 TL</w:t>
            </w:r>
          </w:p>
        </w:tc>
      </w:tr>
      <w:tr w:rsidR="00FE4749" w:rsidRPr="00FE4749" w:rsidTr="00FE4749">
        <w:trPr>
          <w:trHeight w:val="336"/>
        </w:trPr>
        <w:tc>
          <w:tcPr>
            <w:tcW w:w="2136" w:type="dxa"/>
            <w:vMerge/>
            <w:tcBorders>
              <w:left w:val="single" w:sz="4" w:space="0" w:color="auto"/>
              <w:bottom w:val="single" w:sz="4" w:space="0" w:color="auto"/>
              <w:right w:val="single" w:sz="4" w:space="0" w:color="auto"/>
            </w:tcBorders>
            <w:shd w:val="clear" w:color="auto" w:fill="FFFFFF"/>
          </w:tcPr>
          <w:p w:rsidR="00FE4749" w:rsidRPr="00FE4749" w:rsidRDefault="00FE4749" w:rsidP="00FE4749">
            <w:pPr>
              <w:spacing w:after="0" w:line="240" w:lineRule="auto"/>
              <w:rPr>
                <w:rFonts w:ascii="Times New Roman" w:eastAsia="Tahoma" w:hAnsi="Times New Roman" w:cs="Times New Roman"/>
                <w:color w:val="000000"/>
                <w:lang w:val="tr" w:eastAsia="tr-TR"/>
              </w:rPr>
            </w:pPr>
          </w:p>
        </w:tc>
        <w:tc>
          <w:tcPr>
            <w:tcW w:w="1416" w:type="dxa"/>
            <w:vMerge/>
            <w:tcBorders>
              <w:left w:val="single" w:sz="4" w:space="0" w:color="auto"/>
              <w:bottom w:val="single" w:sz="4" w:space="0" w:color="auto"/>
              <w:right w:val="single" w:sz="4" w:space="0" w:color="auto"/>
            </w:tcBorders>
            <w:shd w:val="clear" w:color="auto" w:fill="FFFFFF"/>
          </w:tcPr>
          <w:p w:rsidR="00FE4749" w:rsidRPr="00FE4749" w:rsidRDefault="00FE4749" w:rsidP="00FE4749">
            <w:pPr>
              <w:spacing w:after="0" w:line="240" w:lineRule="auto"/>
              <w:rPr>
                <w:rFonts w:ascii="Times New Roman" w:eastAsia="Tahoma" w:hAnsi="Times New Roman" w:cs="Times New Roman"/>
                <w:color w:val="000000"/>
                <w:lang w:val="tr" w:eastAsia="tr-TR"/>
              </w:rPr>
            </w:pP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FE4749" w:rsidRPr="00FE4749" w:rsidRDefault="00FE4749" w:rsidP="00FE4749">
            <w:pPr>
              <w:spacing w:after="0" w:line="240" w:lineRule="auto"/>
              <w:ind w:left="100"/>
              <w:rPr>
                <w:rFonts w:ascii="Times New Roman" w:eastAsia="Arial" w:hAnsi="Times New Roman" w:cs="Times New Roman"/>
                <w:color w:val="000000"/>
                <w:spacing w:val="2"/>
                <w:lang w:val="tr" w:eastAsia="tr-TR"/>
              </w:rPr>
            </w:pPr>
            <w:r w:rsidRPr="00FE4749">
              <w:rPr>
                <w:rFonts w:ascii="Times New Roman" w:eastAsia="Arial" w:hAnsi="Times New Roman" w:cs="Times New Roman"/>
                <w:color w:val="000000"/>
                <w:spacing w:val="2"/>
                <w:lang w:val="tr" w:eastAsia="tr-TR"/>
              </w:rPr>
              <w:t>Güncelleme Tutarı</w:t>
            </w:r>
          </w:p>
        </w:tc>
        <w:tc>
          <w:tcPr>
            <w:tcW w:w="1435" w:type="dxa"/>
            <w:tcBorders>
              <w:top w:val="single" w:sz="4" w:space="0" w:color="auto"/>
              <w:left w:val="single" w:sz="4" w:space="0" w:color="auto"/>
              <w:bottom w:val="single" w:sz="4" w:space="0" w:color="auto"/>
              <w:right w:val="single" w:sz="4" w:space="0" w:color="auto"/>
            </w:tcBorders>
            <w:shd w:val="clear" w:color="auto" w:fill="FFFFFF"/>
          </w:tcPr>
          <w:p w:rsidR="00FE4749" w:rsidRPr="00FE4749" w:rsidRDefault="00FE4749" w:rsidP="00FE4749">
            <w:pPr>
              <w:spacing w:after="0" w:line="240" w:lineRule="auto"/>
              <w:ind w:left="800"/>
              <w:rPr>
                <w:rFonts w:ascii="Times New Roman" w:eastAsia="Arial" w:hAnsi="Times New Roman" w:cs="Times New Roman"/>
                <w:color w:val="000000"/>
                <w:spacing w:val="2"/>
                <w:lang w:val="tr" w:eastAsia="tr-TR"/>
              </w:rPr>
            </w:pPr>
            <w:r w:rsidRPr="00FE4749">
              <w:rPr>
                <w:rFonts w:ascii="Times New Roman" w:eastAsia="Arial" w:hAnsi="Times New Roman" w:cs="Times New Roman"/>
                <w:color w:val="000000"/>
                <w:spacing w:val="2"/>
                <w:lang w:val="tr" w:eastAsia="tr-TR"/>
              </w:rPr>
              <w:t>619 TL</w:t>
            </w:r>
          </w:p>
        </w:tc>
      </w:tr>
      <w:tr w:rsidR="00FE4749" w:rsidRPr="00FE4749" w:rsidTr="00FE4749">
        <w:trPr>
          <w:trHeight w:val="341"/>
        </w:trPr>
        <w:tc>
          <w:tcPr>
            <w:tcW w:w="2136" w:type="dxa"/>
            <w:tcBorders>
              <w:top w:val="single" w:sz="4" w:space="0" w:color="auto"/>
              <w:left w:val="single" w:sz="4" w:space="0" w:color="auto"/>
              <w:bottom w:val="single" w:sz="4" w:space="0" w:color="auto"/>
              <w:right w:val="single" w:sz="4" w:space="0" w:color="auto"/>
            </w:tcBorders>
            <w:shd w:val="clear" w:color="auto" w:fill="FFFFFF"/>
          </w:tcPr>
          <w:p w:rsidR="00FE4749" w:rsidRPr="00FE4749" w:rsidRDefault="00FE4749" w:rsidP="00FE4749">
            <w:pPr>
              <w:spacing w:after="0" w:line="240" w:lineRule="auto"/>
              <w:ind w:left="100"/>
              <w:rPr>
                <w:rFonts w:ascii="Times New Roman" w:eastAsia="Arial" w:hAnsi="Times New Roman" w:cs="Times New Roman"/>
                <w:b/>
                <w:bCs/>
                <w:color w:val="000000"/>
                <w:spacing w:val="3"/>
                <w:lang w:val="tr" w:eastAsia="tr-TR"/>
              </w:rPr>
            </w:pPr>
            <w:r w:rsidRPr="00FE4749">
              <w:rPr>
                <w:rFonts w:ascii="Times New Roman" w:eastAsia="Arial" w:hAnsi="Times New Roman" w:cs="Times New Roman"/>
                <w:b/>
                <w:bCs/>
                <w:color w:val="000000"/>
                <w:spacing w:val="3"/>
                <w:lang w:val="tr" w:eastAsia="tr-TR"/>
              </w:rPr>
              <w:t>Toplam</w:t>
            </w: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FE4749" w:rsidRPr="00FE4749" w:rsidRDefault="00FE4749" w:rsidP="00FE4749">
            <w:pPr>
              <w:spacing w:after="0" w:line="240" w:lineRule="auto"/>
              <w:ind w:left="640"/>
              <w:rPr>
                <w:rFonts w:ascii="Times New Roman" w:eastAsia="Arial" w:hAnsi="Times New Roman" w:cs="Times New Roman"/>
                <w:b/>
                <w:bCs/>
                <w:color w:val="000000"/>
                <w:spacing w:val="3"/>
                <w:lang w:val="tr" w:eastAsia="tr-TR"/>
              </w:rPr>
            </w:pPr>
            <w:r w:rsidRPr="00FE4749">
              <w:rPr>
                <w:rFonts w:ascii="Times New Roman" w:eastAsia="Arial" w:hAnsi="Times New Roman" w:cs="Times New Roman"/>
                <w:b/>
                <w:bCs/>
                <w:color w:val="000000"/>
                <w:spacing w:val="3"/>
                <w:lang w:val="tr" w:eastAsia="tr-TR"/>
              </w:rPr>
              <w:t>4.550 TL</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FE4749" w:rsidRPr="00FE4749" w:rsidRDefault="00FE4749" w:rsidP="00FE4749">
            <w:pPr>
              <w:spacing w:after="0" w:line="240" w:lineRule="auto"/>
              <w:ind w:left="100"/>
              <w:rPr>
                <w:rFonts w:ascii="Times New Roman" w:eastAsia="Arial" w:hAnsi="Times New Roman" w:cs="Times New Roman"/>
                <w:b/>
                <w:bCs/>
                <w:color w:val="000000"/>
                <w:spacing w:val="3"/>
                <w:lang w:val="tr" w:eastAsia="tr-TR"/>
              </w:rPr>
            </w:pPr>
            <w:r w:rsidRPr="00FE4749">
              <w:rPr>
                <w:rFonts w:ascii="Times New Roman" w:eastAsia="Arial" w:hAnsi="Times New Roman" w:cs="Times New Roman"/>
                <w:b/>
                <w:bCs/>
                <w:color w:val="000000"/>
                <w:spacing w:val="3"/>
                <w:lang w:val="tr" w:eastAsia="tr-TR"/>
              </w:rPr>
              <w:t>Toplam</w:t>
            </w:r>
          </w:p>
        </w:tc>
        <w:tc>
          <w:tcPr>
            <w:tcW w:w="1435" w:type="dxa"/>
            <w:tcBorders>
              <w:top w:val="single" w:sz="4" w:space="0" w:color="auto"/>
              <w:left w:val="single" w:sz="4" w:space="0" w:color="auto"/>
              <w:bottom w:val="single" w:sz="4" w:space="0" w:color="auto"/>
              <w:right w:val="single" w:sz="4" w:space="0" w:color="auto"/>
            </w:tcBorders>
            <w:shd w:val="clear" w:color="auto" w:fill="FFFFFF"/>
          </w:tcPr>
          <w:p w:rsidR="00FE4749" w:rsidRPr="00FE4749" w:rsidRDefault="00FE4749" w:rsidP="00FE4749">
            <w:pPr>
              <w:spacing w:after="0" w:line="240" w:lineRule="auto"/>
              <w:ind w:left="640"/>
              <w:rPr>
                <w:rFonts w:ascii="Times New Roman" w:eastAsia="Arial" w:hAnsi="Times New Roman" w:cs="Times New Roman"/>
                <w:b/>
                <w:bCs/>
                <w:color w:val="000000"/>
                <w:spacing w:val="3"/>
                <w:lang w:val="tr" w:eastAsia="tr-TR"/>
              </w:rPr>
            </w:pPr>
            <w:r w:rsidRPr="00FE4749">
              <w:rPr>
                <w:rFonts w:ascii="Times New Roman" w:eastAsia="Arial" w:hAnsi="Times New Roman" w:cs="Times New Roman"/>
                <w:b/>
                <w:bCs/>
                <w:color w:val="000000"/>
                <w:spacing w:val="3"/>
                <w:lang w:val="tr" w:eastAsia="tr-TR"/>
              </w:rPr>
              <w:t>3.119 TL</w:t>
            </w:r>
          </w:p>
        </w:tc>
      </w:tr>
      <w:tr w:rsidR="00FE4749" w:rsidRPr="00FE4749" w:rsidTr="00FE4749">
        <w:trPr>
          <w:trHeight w:val="350"/>
        </w:trPr>
        <w:tc>
          <w:tcPr>
            <w:tcW w:w="7113" w:type="dxa"/>
            <w:gridSpan w:val="4"/>
            <w:tcBorders>
              <w:top w:val="single" w:sz="4" w:space="0" w:color="auto"/>
              <w:left w:val="single" w:sz="4" w:space="0" w:color="auto"/>
              <w:bottom w:val="single" w:sz="4" w:space="0" w:color="auto"/>
              <w:right w:val="single" w:sz="4" w:space="0" w:color="auto"/>
            </w:tcBorders>
            <w:shd w:val="clear" w:color="auto" w:fill="FFFFFF"/>
          </w:tcPr>
          <w:p w:rsidR="00FE4749" w:rsidRPr="00FE4749" w:rsidRDefault="00FE4749" w:rsidP="00FE4749">
            <w:pPr>
              <w:spacing w:after="0" w:line="240" w:lineRule="auto"/>
              <w:ind w:left="100"/>
              <w:rPr>
                <w:rFonts w:ascii="Times New Roman" w:eastAsia="Arial" w:hAnsi="Times New Roman" w:cs="Times New Roman"/>
                <w:color w:val="000000"/>
                <w:spacing w:val="3"/>
                <w:lang w:val="tr" w:eastAsia="tr-TR"/>
              </w:rPr>
            </w:pPr>
            <w:r w:rsidRPr="00FE4749">
              <w:rPr>
                <w:rFonts w:ascii="Times New Roman" w:eastAsia="Arial" w:hAnsi="Times New Roman" w:cs="Times New Roman"/>
                <w:color w:val="000000"/>
                <w:spacing w:val="3"/>
                <w:lang w:val="tr" w:eastAsia="tr-TR"/>
              </w:rPr>
              <w:t>Örnekte kuruş haneleri ihmal edilmiştir.</w:t>
            </w:r>
          </w:p>
        </w:tc>
      </w:tr>
    </w:tbl>
    <w:p w:rsidR="00FE4749" w:rsidRPr="007C0BBA" w:rsidRDefault="00FE4749" w:rsidP="00FE4749">
      <w:pPr>
        <w:pStyle w:val="Balk40"/>
        <w:shd w:val="clear" w:color="auto" w:fill="auto"/>
        <w:spacing w:before="0" w:after="0"/>
        <w:ind w:left="374" w:right="394"/>
        <w:jc w:val="left"/>
        <w:rPr>
          <w:rFonts w:ascii="Times New Roman" w:hAnsi="Times New Roman" w:cs="Times New Roman"/>
          <w:sz w:val="22"/>
          <w:szCs w:val="22"/>
        </w:rPr>
      </w:pPr>
      <w:bookmarkStart w:id="15" w:name="bookmark31"/>
    </w:p>
    <w:p w:rsidR="00FE4749" w:rsidRPr="007C0BBA" w:rsidRDefault="00FE4749" w:rsidP="00FE4749">
      <w:pPr>
        <w:pStyle w:val="Balk40"/>
        <w:shd w:val="clear" w:color="auto" w:fill="auto"/>
        <w:spacing w:before="0" w:after="0"/>
        <w:ind w:left="374" w:right="394"/>
        <w:jc w:val="left"/>
        <w:rPr>
          <w:rFonts w:ascii="Times New Roman" w:hAnsi="Times New Roman" w:cs="Times New Roman"/>
          <w:b/>
          <w:sz w:val="22"/>
          <w:szCs w:val="22"/>
        </w:rPr>
      </w:pPr>
      <w:r w:rsidRPr="007C0BBA">
        <w:rPr>
          <w:rFonts w:ascii="Times New Roman" w:hAnsi="Times New Roman" w:cs="Times New Roman"/>
          <w:b/>
          <w:sz w:val="22"/>
          <w:szCs w:val="22"/>
        </w:rPr>
        <w:t>Borçları Kanun kapsamında yapılandırılan mükelleflere vergi borcu</w:t>
      </w:r>
      <w:r w:rsidRPr="007C0BBA">
        <w:rPr>
          <w:rFonts w:ascii="Times New Roman" w:hAnsi="Times New Roman" w:cs="Times New Roman"/>
          <w:b/>
          <w:sz w:val="22"/>
          <w:szCs w:val="22"/>
        </w:rPr>
        <w:br/>
        <w:t xml:space="preserve">                        bulunmadığına ilişkin yazı verilecektir.</w:t>
      </w:r>
      <w:bookmarkEnd w:id="15"/>
    </w:p>
    <w:p w:rsidR="00FE4749" w:rsidRPr="007C0BBA" w:rsidRDefault="00FE4749" w:rsidP="00FE4749">
      <w:pPr>
        <w:pStyle w:val="Gvdemetni0"/>
        <w:shd w:val="clear" w:color="auto" w:fill="auto"/>
        <w:tabs>
          <w:tab w:val="left" w:pos="361"/>
        </w:tabs>
        <w:spacing w:before="0" w:after="0" w:line="326" w:lineRule="exact"/>
        <w:ind w:left="20" w:firstLine="0"/>
        <w:rPr>
          <w:rFonts w:ascii="Times New Roman" w:hAnsi="Times New Roman" w:cs="Times New Roman"/>
          <w:sz w:val="22"/>
          <w:szCs w:val="22"/>
        </w:rPr>
      </w:pPr>
    </w:p>
    <w:p w:rsidR="00FE4749" w:rsidRPr="00FE4749" w:rsidRDefault="00FE4749" w:rsidP="00FE4749">
      <w:pPr>
        <w:spacing w:after="60" w:line="240" w:lineRule="exact"/>
        <w:ind w:left="20" w:right="20"/>
        <w:jc w:val="both"/>
        <w:outlineLvl w:val="3"/>
        <w:rPr>
          <w:rFonts w:ascii="Times New Roman" w:eastAsia="Arial" w:hAnsi="Times New Roman" w:cs="Times New Roman"/>
          <w:b/>
          <w:bCs/>
          <w:color w:val="000000"/>
          <w:spacing w:val="1"/>
          <w:u w:val="single"/>
          <w:lang w:val="tr" w:eastAsia="tr-TR"/>
        </w:rPr>
      </w:pPr>
      <w:bookmarkStart w:id="16" w:name="bookmark32"/>
      <w:r w:rsidRPr="007C0BBA">
        <w:rPr>
          <w:rFonts w:ascii="Times New Roman" w:eastAsia="Arial" w:hAnsi="Times New Roman" w:cs="Times New Roman"/>
          <w:b/>
          <w:bCs/>
          <w:color w:val="000000"/>
          <w:spacing w:val="1"/>
          <w:u w:val="single"/>
          <w:lang w:val="tr" w:eastAsia="tr-TR"/>
        </w:rPr>
        <w:t xml:space="preserve">7. 6111 SAYILI KANUN DAVA KONUSU VERGİLERE İLİŞKİN HANGİ </w:t>
      </w:r>
      <w:proofErr w:type="gramStart"/>
      <w:r w:rsidRPr="007C0BBA">
        <w:rPr>
          <w:rFonts w:ascii="Times New Roman" w:eastAsia="Arial" w:hAnsi="Times New Roman" w:cs="Times New Roman"/>
          <w:b/>
          <w:bCs/>
          <w:color w:val="000000"/>
          <w:spacing w:val="1"/>
          <w:u w:val="single"/>
          <w:lang w:val="tr" w:eastAsia="tr-TR"/>
        </w:rPr>
        <w:t>İMKANLARI</w:t>
      </w:r>
      <w:proofErr w:type="gramEnd"/>
      <w:r w:rsidRPr="007C0BBA">
        <w:rPr>
          <w:rFonts w:ascii="Times New Roman" w:eastAsia="Arial" w:hAnsi="Times New Roman" w:cs="Times New Roman"/>
          <w:b/>
          <w:bCs/>
          <w:color w:val="000000"/>
          <w:spacing w:val="1"/>
          <w:u w:val="single"/>
          <w:lang w:val="tr" w:eastAsia="tr-TR"/>
        </w:rPr>
        <w:t xml:space="preserve"> GETİRMEKTEDİR?</w:t>
      </w:r>
      <w:bookmarkEnd w:id="16"/>
    </w:p>
    <w:p w:rsidR="00FE4749" w:rsidRPr="00FE4749" w:rsidRDefault="00FE4749" w:rsidP="00FE4749">
      <w:pPr>
        <w:spacing w:after="408" w:line="240" w:lineRule="exact"/>
        <w:ind w:left="20" w:right="20"/>
        <w:jc w:val="both"/>
        <w:rPr>
          <w:rFonts w:ascii="Times New Roman" w:eastAsia="Arial" w:hAnsi="Times New Roman" w:cs="Times New Roman"/>
          <w:color w:val="000000"/>
          <w:spacing w:val="1"/>
          <w:lang w:val="tr" w:eastAsia="tr-TR"/>
        </w:rPr>
      </w:pPr>
      <w:r w:rsidRPr="00FE4749">
        <w:rPr>
          <w:rFonts w:ascii="Times New Roman" w:eastAsia="Arial" w:hAnsi="Times New Roman" w:cs="Times New Roman"/>
          <w:color w:val="000000"/>
          <w:spacing w:val="1"/>
          <w:lang w:val="tr" w:eastAsia="tr-TR"/>
        </w:rPr>
        <w:t>Dava safhasındaki alacaklar için Kanundan yararlanmak isteyen mükelleflere davalarından vazgeçmeleri şartıyla önemli indirimler sağlanmaktadır. İndirim oranı, davanın bulunduğu safhaya göre farklılık arz etmektedir.</w:t>
      </w:r>
    </w:p>
    <w:p w:rsidR="00FE4749" w:rsidRPr="00FE4749" w:rsidRDefault="007C0BBA" w:rsidP="00FE4749">
      <w:pPr>
        <w:spacing w:after="84" w:line="180" w:lineRule="exact"/>
        <w:ind w:left="20"/>
        <w:jc w:val="both"/>
        <w:outlineLvl w:val="3"/>
        <w:rPr>
          <w:rFonts w:ascii="Times New Roman" w:eastAsia="Arial" w:hAnsi="Times New Roman" w:cs="Times New Roman"/>
          <w:b/>
          <w:bCs/>
          <w:color w:val="000000"/>
          <w:spacing w:val="1"/>
          <w:u w:val="single"/>
          <w:lang w:val="tr" w:eastAsia="tr-TR"/>
        </w:rPr>
      </w:pPr>
      <w:bookmarkStart w:id="17" w:name="bookmark33"/>
      <w:r w:rsidRPr="007C0BBA">
        <w:rPr>
          <w:rFonts w:ascii="Times New Roman" w:eastAsia="Arial" w:hAnsi="Times New Roman" w:cs="Times New Roman"/>
          <w:b/>
          <w:bCs/>
          <w:color w:val="000000"/>
          <w:spacing w:val="1"/>
          <w:u w:val="single"/>
          <w:lang w:val="tr" w:eastAsia="tr-TR"/>
        </w:rPr>
        <w:t>İ</w:t>
      </w:r>
      <w:r w:rsidR="00FE4749" w:rsidRPr="00FE4749">
        <w:rPr>
          <w:rFonts w:ascii="Times New Roman" w:eastAsia="Arial" w:hAnsi="Times New Roman" w:cs="Times New Roman"/>
          <w:b/>
          <w:bCs/>
          <w:color w:val="000000"/>
          <w:spacing w:val="1"/>
          <w:u w:val="single"/>
          <w:lang w:val="tr" w:eastAsia="tr-TR"/>
        </w:rPr>
        <w:t>htilaf Kanunun yayımlandığı tarih itibarıyla vergi mahkemesinde ise;</w:t>
      </w:r>
      <w:bookmarkEnd w:id="17"/>
    </w:p>
    <w:p w:rsidR="00FE4749" w:rsidRPr="00FE4749" w:rsidRDefault="00FE4749" w:rsidP="00FE4749">
      <w:pPr>
        <w:numPr>
          <w:ilvl w:val="0"/>
          <w:numId w:val="1"/>
        </w:numPr>
        <w:tabs>
          <w:tab w:val="left" w:pos="351"/>
        </w:tabs>
        <w:spacing w:after="14" w:line="180" w:lineRule="exact"/>
        <w:jc w:val="both"/>
        <w:rPr>
          <w:rFonts w:ascii="Times New Roman" w:eastAsia="Arial" w:hAnsi="Times New Roman" w:cs="Times New Roman"/>
          <w:color w:val="000000"/>
          <w:spacing w:val="1"/>
          <w:lang w:val="tr" w:eastAsia="tr-TR"/>
        </w:rPr>
      </w:pPr>
      <w:r w:rsidRPr="00FE4749">
        <w:rPr>
          <w:rFonts w:ascii="Times New Roman" w:eastAsia="Arial" w:hAnsi="Times New Roman" w:cs="Times New Roman"/>
          <w:color w:val="000000"/>
          <w:spacing w:val="1"/>
          <w:lang w:val="tr" w:eastAsia="tr-TR"/>
        </w:rPr>
        <w:t>Alacak asıllarının % 50'si,</w:t>
      </w:r>
    </w:p>
    <w:p w:rsidR="00FE4749" w:rsidRPr="00FE4749" w:rsidRDefault="00FE4749" w:rsidP="00FE4749">
      <w:pPr>
        <w:numPr>
          <w:ilvl w:val="0"/>
          <w:numId w:val="1"/>
        </w:numPr>
        <w:tabs>
          <w:tab w:val="left" w:pos="361"/>
        </w:tabs>
        <w:spacing w:after="0" w:line="240" w:lineRule="exact"/>
        <w:ind w:right="20"/>
        <w:rPr>
          <w:rFonts w:ascii="Times New Roman" w:eastAsia="Arial" w:hAnsi="Times New Roman" w:cs="Times New Roman"/>
          <w:color w:val="000000"/>
          <w:spacing w:val="1"/>
          <w:lang w:val="tr" w:eastAsia="tr-TR"/>
        </w:rPr>
      </w:pPr>
      <w:r w:rsidRPr="00FE4749">
        <w:rPr>
          <w:rFonts w:ascii="Times New Roman" w:eastAsia="Arial" w:hAnsi="Times New Roman" w:cs="Times New Roman"/>
          <w:color w:val="000000"/>
          <w:spacing w:val="1"/>
          <w:lang w:val="tr" w:eastAsia="tr-TR"/>
        </w:rPr>
        <w:t>Gecikme faizi ve gecikme zammı yerine güncelleme oranı (TEFE/ÜFE) esas alınarak hesaplanacak tutar,</w:t>
      </w:r>
    </w:p>
    <w:p w:rsidR="00FE4749" w:rsidRPr="00FE4749" w:rsidRDefault="00FE4749" w:rsidP="00FE4749">
      <w:pPr>
        <w:numPr>
          <w:ilvl w:val="0"/>
          <w:numId w:val="1"/>
        </w:numPr>
        <w:tabs>
          <w:tab w:val="left" w:pos="361"/>
        </w:tabs>
        <w:spacing w:after="0" w:line="322" w:lineRule="exact"/>
        <w:ind w:right="2080"/>
        <w:rPr>
          <w:rFonts w:ascii="Times New Roman" w:eastAsia="Arial" w:hAnsi="Times New Roman" w:cs="Times New Roman"/>
          <w:color w:val="000000"/>
          <w:spacing w:val="1"/>
          <w:lang w:val="tr" w:eastAsia="tr-TR"/>
        </w:rPr>
      </w:pPr>
      <w:r w:rsidRPr="00FE4749">
        <w:rPr>
          <w:rFonts w:ascii="Times New Roman" w:eastAsia="Arial" w:hAnsi="Times New Roman" w:cs="Times New Roman"/>
          <w:color w:val="000000"/>
          <w:spacing w:val="1"/>
          <w:lang w:val="tr" w:eastAsia="tr-TR"/>
        </w:rPr>
        <w:t>Alacak aslına bağlı olmayan vergi cezalarının % 25'i, tahsil edilecektir.</w:t>
      </w:r>
    </w:p>
    <w:p w:rsidR="00FE4749" w:rsidRPr="00FE4749" w:rsidRDefault="00FE4749" w:rsidP="00FE4749">
      <w:pPr>
        <w:spacing w:after="60" w:line="240" w:lineRule="exact"/>
        <w:ind w:left="20" w:right="20"/>
        <w:jc w:val="both"/>
        <w:rPr>
          <w:rFonts w:ascii="Times New Roman" w:eastAsia="Arial" w:hAnsi="Times New Roman" w:cs="Times New Roman"/>
          <w:color w:val="000000"/>
          <w:spacing w:val="1"/>
          <w:lang w:val="tr" w:eastAsia="tr-TR"/>
        </w:rPr>
      </w:pPr>
      <w:r w:rsidRPr="00FE4749">
        <w:rPr>
          <w:rFonts w:ascii="Times New Roman" w:eastAsia="Arial" w:hAnsi="Times New Roman" w:cs="Times New Roman"/>
          <w:color w:val="000000"/>
          <w:spacing w:val="1"/>
          <w:lang w:val="tr" w:eastAsia="tr-TR"/>
        </w:rPr>
        <w:t xml:space="preserve">Kalan alacak asılları ile alacak aslına bağlı olmayan vergi cezalarının kalan kısmı ve alacak aslına bağlı olarak kesilen vergi cezalarının tamamı ile gecikme faizi ve gecikme zammı gibi </w:t>
      </w:r>
      <w:proofErr w:type="spellStart"/>
      <w:r w:rsidRPr="00FE4749">
        <w:rPr>
          <w:rFonts w:ascii="Times New Roman" w:eastAsia="Arial" w:hAnsi="Times New Roman" w:cs="Times New Roman"/>
          <w:color w:val="000000"/>
          <w:spacing w:val="1"/>
          <w:lang w:val="tr" w:eastAsia="tr-TR"/>
        </w:rPr>
        <w:t>fer'i</w:t>
      </w:r>
      <w:proofErr w:type="spellEnd"/>
      <w:r w:rsidRPr="00FE4749">
        <w:rPr>
          <w:rFonts w:ascii="Times New Roman" w:eastAsia="Arial" w:hAnsi="Times New Roman" w:cs="Times New Roman"/>
          <w:color w:val="000000"/>
          <w:spacing w:val="1"/>
          <w:lang w:val="tr" w:eastAsia="tr-TR"/>
        </w:rPr>
        <w:t xml:space="preserve"> alacakların tahsilinden vazgeçilecektir.</w:t>
      </w:r>
    </w:p>
    <w:p w:rsidR="00FE4749" w:rsidRPr="00FE4749" w:rsidRDefault="00FE4749" w:rsidP="00FE4749">
      <w:pPr>
        <w:spacing w:after="108" w:line="240" w:lineRule="exact"/>
        <w:ind w:left="20" w:right="20"/>
        <w:jc w:val="both"/>
        <w:outlineLvl w:val="3"/>
        <w:rPr>
          <w:rFonts w:ascii="Times New Roman" w:eastAsia="Arial" w:hAnsi="Times New Roman" w:cs="Times New Roman"/>
          <w:b/>
          <w:bCs/>
          <w:color w:val="000000"/>
          <w:spacing w:val="1"/>
          <w:lang w:val="tr" w:eastAsia="tr-TR"/>
        </w:rPr>
      </w:pPr>
      <w:bookmarkStart w:id="18" w:name="bookmark34"/>
      <w:r w:rsidRPr="00FE4749">
        <w:rPr>
          <w:rFonts w:ascii="Times New Roman" w:eastAsia="Arial" w:hAnsi="Times New Roman" w:cs="Times New Roman"/>
          <w:b/>
          <w:bCs/>
          <w:color w:val="000000"/>
          <w:spacing w:val="1"/>
          <w:highlight w:val="green"/>
          <w:lang w:val="tr" w:eastAsia="tr-TR"/>
        </w:rPr>
        <w:t>İhtilaf Danıştay veya Bölge İdare Mahkemesinde ise vergi mahkemesince verilmiş en son karara bakılacaktır.</w:t>
      </w:r>
      <w:bookmarkEnd w:id="18"/>
    </w:p>
    <w:p w:rsidR="00FE4749" w:rsidRPr="00FE4749" w:rsidRDefault="00FE4749" w:rsidP="00FE4749">
      <w:pPr>
        <w:spacing w:after="84" w:line="180" w:lineRule="exact"/>
        <w:ind w:left="20"/>
        <w:jc w:val="both"/>
        <w:rPr>
          <w:rFonts w:ascii="Times New Roman" w:eastAsia="Arial" w:hAnsi="Times New Roman" w:cs="Times New Roman"/>
          <w:color w:val="000000"/>
          <w:spacing w:val="1"/>
          <w:lang w:val="tr" w:eastAsia="tr-TR"/>
        </w:rPr>
      </w:pPr>
      <w:r w:rsidRPr="00FE4749">
        <w:rPr>
          <w:rFonts w:ascii="Times New Roman" w:eastAsia="Arial" w:hAnsi="Times New Roman" w:cs="Times New Roman"/>
          <w:b/>
          <w:color w:val="000000"/>
          <w:spacing w:val="1"/>
          <w:u w:val="single"/>
          <w:lang w:val="tr" w:eastAsia="tr-TR"/>
        </w:rPr>
        <w:t>En son karar TERKİN kararı ise</w:t>
      </w:r>
      <w:r w:rsidRPr="00FE4749">
        <w:rPr>
          <w:rFonts w:ascii="Times New Roman" w:eastAsia="Arial" w:hAnsi="Times New Roman" w:cs="Times New Roman"/>
          <w:color w:val="000000"/>
          <w:spacing w:val="1"/>
          <w:lang w:val="tr" w:eastAsia="tr-TR"/>
        </w:rPr>
        <w:t>;</w:t>
      </w:r>
    </w:p>
    <w:p w:rsidR="00FE4749" w:rsidRPr="00FE4749" w:rsidRDefault="00FE4749" w:rsidP="00FE4749">
      <w:pPr>
        <w:numPr>
          <w:ilvl w:val="0"/>
          <w:numId w:val="1"/>
        </w:numPr>
        <w:tabs>
          <w:tab w:val="left" w:pos="351"/>
        </w:tabs>
        <w:spacing w:after="14" w:line="180" w:lineRule="exact"/>
        <w:jc w:val="both"/>
        <w:rPr>
          <w:rFonts w:ascii="Times New Roman" w:eastAsia="Arial" w:hAnsi="Times New Roman" w:cs="Times New Roman"/>
          <w:color w:val="000000"/>
          <w:spacing w:val="1"/>
          <w:lang w:val="tr" w:eastAsia="tr-TR"/>
        </w:rPr>
      </w:pPr>
      <w:r w:rsidRPr="00FE4749">
        <w:rPr>
          <w:rFonts w:ascii="Times New Roman" w:eastAsia="Arial" w:hAnsi="Times New Roman" w:cs="Times New Roman"/>
          <w:color w:val="000000"/>
          <w:spacing w:val="1"/>
          <w:lang w:val="tr" w:eastAsia="tr-TR"/>
        </w:rPr>
        <w:t>Alacak asıllarının % 20'si,</w:t>
      </w:r>
    </w:p>
    <w:p w:rsidR="00FE4749" w:rsidRPr="00FE4749" w:rsidRDefault="00FE4749" w:rsidP="00FE4749">
      <w:pPr>
        <w:numPr>
          <w:ilvl w:val="0"/>
          <w:numId w:val="1"/>
        </w:numPr>
        <w:tabs>
          <w:tab w:val="left" w:pos="361"/>
        </w:tabs>
        <w:spacing w:after="0" w:line="240" w:lineRule="exact"/>
        <w:ind w:right="20"/>
        <w:rPr>
          <w:rFonts w:ascii="Times New Roman" w:eastAsia="Arial" w:hAnsi="Times New Roman" w:cs="Times New Roman"/>
          <w:color w:val="000000"/>
          <w:spacing w:val="1"/>
          <w:lang w:val="tr" w:eastAsia="tr-TR"/>
        </w:rPr>
      </w:pPr>
      <w:r w:rsidRPr="00FE4749">
        <w:rPr>
          <w:rFonts w:ascii="Times New Roman" w:eastAsia="Arial" w:hAnsi="Times New Roman" w:cs="Times New Roman"/>
          <w:color w:val="000000"/>
          <w:spacing w:val="1"/>
          <w:lang w:val="tr" w:eastAsia="tr-TR"/>
        </w:rPr>
        <w:t>Gecikme faizi ve gecikme zammı yerine güncelleme oranı (TEFE/ÜFE) esas alınarak hesaplanacak tutar,</w:t>
      </w:r>
    </w:p>
    <w:p w:rsidR="00FE4749" w:rsidRPr="00FE4749" w:rsidRDefault="00FE4749" w:rsidP="00FE4749">
      <w:pPr>
        <w:numPr>
          <w:ilvl w:val="0"/>
          <w:numId w:val="1"/>
        </w:numPr>
        <w:tabs>
          <w:tab w:val="left" w:pos="361"/>
        </w:tabs>
        <w:spacing w:after="413" w:line="322" w:lineRule="exact"/>
        <w:ind w:right="2080"/>
        <w:rPr>
          <w:rFonts w:ascii="Times New Roman" w:eastAsia="Arial" w:hAnsi="Times New Roman" w:cs="Times New Roman"/>
          <w:color w:val="000000"/>
          <w:spacing w:val="1"/>
          <w:lang w:val="tr" w:eastAsia="tr-TR"/>
        </w:rPr>
      </w:pPr>
      <w:r w:rsidRPr="00FE4749">
        <w:rPr>
          <w:rFonts w:ascii="Times New Roman" w:eastAsia="Arial" w:hAnsi="Times New Roman" w:cs="Times New Roman"/>
          <w:color w:val="000000"/>
          <w:spacing w:val="1"/>
          <w:lang w:val="tr" w:eastAsia="tr-TR"/>
        </w:rPr>
        <w:t>Alacak aslına bağlı olmayan vergi cezalarının % 10'u, tahsil edilecektir.</w:t>
      </w:r>
    </w:p>
    <w:p w:rsidR="00FE4749" w:rsidRPr="00FE4749" w:rsidRDefault="00FE4749" w:rsidP="00FE4749">
      <w:pPr>
        <w:spacing w:after="84" w:line="180" w:lineRule="exact"/>
        <w:ind w:left="20"/>
        <w:jc w:val="both"/>
        <w:rPr>
          <w:rFonts w:ascii="Times New Roman" w:eastAsia="Arial" w:hAnsi="Times New Roman" w:cs="Times New Roman"/>
          <w:b/>
          <w:color w:val="000000"/>
          <w:spacing w:val="1"/>
          <w:u w:val="single"/>
          <w:lang w:val="tr" w:eastAsia="tr-TR"/>
        </w:rPr>
      </w:pPr>
      <w:r w:rsidRPr="00FE4749">
        <w:rPr>
          <w:rFonts w:ascii="Times New Roman" w:eastAsia="Arial" w:hAnsi="Times New Roman" w:cs="Times New Roman"/>
          <w:b/>
          <w:color w:val="000000"/>
          <w:spacing w:val="1"/>
          <w:u w:val="single"/>
          <w:lang w:val="tr" w:eastAsia="tr-TR"/>
        </w:rPr>
        <w:t>En son karar TASDİK YA DA TADİLEN TASDİK kararı ise;</w:t>
      </w:r>
    </w:p>
    <w:p w:rsidR="00FE4749" w:rsidRPr="00FE4749" w:rsidRDefault="00FE4749" w:rsidP="00FE4749">
      <w:pPr>
        <w:numPr>
          <w:ilvl w:val="0"/>
          <w:numId w:val="1"/>
        </w:numPr>
        <w:tabs>
          <w:tab w:val="left" w:pos="351"/>
        </w:tabs>
        <w:spacing w:after="14" w:line="180" w:lineRule="exact"/>
        <w:jc w:val="both"/>
        <w:rPr>
          <w:rFonts w:ascii="Times New Roman" w:eastAsia="Arial" w:hAnsi="Times New Roman" w:cs="Times New Roman"/>
          <w:color w:val="000000"/>
          <w:spacing w:val="1"/>
          <w:lang w:val="tr" w:eastAsia="tr-TR"/>
        </w:rPr>
      </w:pPr>
      <w:r w:rsidRPr="00FE4749">
        <w:rPr>
          <w:rFonts w:ascii="Times New Roman" w:eastAsia="Arial" w:hAnsi="Times New Roman" w:cs="Times New Roman"/>
          <w:color w:val="000000"/>
          <w:spacing w:val="1"/>
          <w:lang w:val="tr" w:eastAsia="tr-TR"/>
        </w:rPr>
        <w:t>Tasdik edilen alacak asıllarının tamamı,</w:t>
      </w:r>
    </w:p>
    <w:p w:rsidR="00FE4749" w:rsidRPr="00FE4749" w:rsidRDefault="00FE4749" w:rsidP="00FE4749">
      <w:pPr>
        <w:numPr>
          <w:ilvl w:val="0"/>
          <w:numId w:val="1"/>
        </w:numPr>
        <w:tabs>
          <w:tab w:val="left" w:pos="361"/>
        </w:tabs>
        <w:spacing w:after="0" w:line="240" w:lineRule="exact"/>
        <w:ind w:right="20"/>
        <w:rPr>
          <w:rFonts w:ascii="Times New Roman" w:eastAsia="Arial" w:hAnsi="Times New Roman" w:cs="Times New Roman"/>
          <w:color w:val="000000"/>
          <w:spacing w:val="1"/>
          <w:lang w:val="tr" w:eastAsia="tr-TR"/>
        </w:rPr>
      </w:pPr>
      <w:r w:rsidRPr="00FE4749">
        <w:rPr>
          <w:rFonts w:ascii="Times New Roman" w:eastAsia="Arial" w:hAnsi="Times New Roman" w:cs="Times New Roman"/>
          <w:color w:val="000000"/>
          <w:spacing w:val="1"/>
          <w:lang w:val="tr" w:eastAsia="tr-TR"/>
        </w:rPr>
        <w:t>Gecikme faizi ve gecikme zammı yerine güncelleme oranı (TEFE/ÜFE) esas alınarak hesaplanacak tutar,</w:t>
      </w:r>
    </w:p>
    <w:p w:rsidR="00FE4749" w:rsidRPr="00FE4749" w:rsidRDefault="00FE4749" w:rsidP="00FE4749">
      <w:pPr>
        <w:numPr>
          <w:ilvl w:val="0"/>
          <w:numId w:val="1"/>
        </w:numPr>
        <w:tabs>
          <w:tab w:val="left" w:pos="361"/>
        </w:tabs>
        <w:spacing w:after="0" w:line="326" w:lineRule="exact"/>
        <w:ind w:right="720"/>
        <w:rPr>
          <w:rFonts w:ascii="Times New Roman" w:eastAsia="Arial" w:hAnsi="Times New Roman" w:cs="Times New Roman"/>
          <w:color w:val="000000"/>
          <w:spacing w:val="1"/>
          <w:lang w:val="tr" w:eastAsia="tr-TR"/>
        </w:rPr>
      </w:pPr>
      <w:r w:rsidRPr="00FE4749">
        <w:rPr>
          <w:rFonts w:ascii="Times New Roman" w:eastAsia="Arial" w:hAnsi="Times New Roman" w:cs="Times New Roman"/>
          <w:color w:val="000000"/>
          <w:spacing w:val="1"/>
          <w:lang w:val="tr" w:eastAsia="tr-TR"/>
        </w:rPr>
        <w:t>Alacak aslına bağlı olmayan cezaların tasdik edilen kısmının % 25'i, tahsil edilecektir.</w:t>
      </w:r>
    </w:p>
    <w:p w:rsidR="00FE4749" w:rsidRPr="00FE4749" w:rsidRDefault="00FE4749" w:rsidP="00FE4749">
      <w:pPr>
        <w:spacing w:after="0" w:line="240" w:lineRule="exact"/>
        <w:ind w:left="20" w:right="20"/>
        <w:jc w:val="both"/>
        <w:rPr>
          <w:rFonts w:ascii="Times New Roman" w:eastAsia="Arial" w:hAnsi="Times New Roman" w:cs="Times New Roman"/>
          <w:color w:val="000000"/>
          <w:spacing w:val="1"/>
          <w:lang w:val="tr" w:eastAsia="tr-TR"/>
        </w:rPr>
      </w:pPr>
      <w:r w:rsidRPr="00FE4749">
        <w:rPr>
          <w:rFonts w:ascii="Times New Roman" w:eastAsia="Arial" w:hAnsi="Times New Roman" w:cs="Times New Roman"/>
          <w:color w:val="000000"/>
          <w:spacing w:val="1"/>
          <w:lang w:val="tr" w:eastAsia="tr-TR"/>
        </w:rPr>
        <w:t xml:space="preserve">Kalan alacak asılları ile alacak aslına bağlı olmayan vergi cezalarının kalan kısmı ve alacak aslına bağlı olarak kesilen vergi cezalarının tamamı ile gecikme faizi ve gecikme zammı gibi </w:t>
      </w:r>
      <w:proofErr w:type="spellStart"/>
      <w:r w:rsidRPr="00FE4749">
        <w:rPr>
          <w:rFonts w:ascii="Times New Roman" w:eastAsia="Arial" w:hAnsi="Times New Roman" w:cs="Times New Roman"/>
          <w:color w:val="000000"/>
          <w:spacing w:val="1"/>
          <w:lang w:val="tr" w:eastAsia="tr-TR"/>
        </w:rPr>
        <w:t>fer'i</w:t>
      </w:r>
      <w:proofErr w:type="spellEnd"/>
      <w:r w:rsidRPr="00FE4749">
        <w:rPr>
          <w:rFonts w:ascii="Times New Roman" w:eastAsia="Arial" w:hAnsi="Times New Roman" w:cs="Times New Roman"/>
          <w:color w:val="000000"/>
          <w:spacing w:val="1"/>
          <w:lang w:val="tr" w:eastAsia="tr-TR"/>
        </w:rPr>
        <w:t xml:space="preserve"> alacakların tahsilinden vazgeçilecektir.</w:t>
      </w:r>
    </w:p>
    <w:p w:rsidR="00FE4749" w:rsidRPr="007C0BBA" w:rsidRDefault="00FE4749" w:rsidP="00FE4749">
      <w:pPr>
        <w:pStyle w:val="Gvdemetni0"/>
        <w:shd w:val="clear" w:color="auto" w:fill="auto"/>
        <w:tabs>
          <w:tab w:val="left" w:pos="361"/>
        </w:tabs>
        <w:spacing w:before="0" w:after="0" w:line="326" w:lineRule="exact"/>
        <w:ind w:left="20" w:firstLine="0"/>
        <w:rPr>
          <w:rFonts w:ascii="Times New Roman" w:hAnsi="Times New Roman" w:cs="Times New Roman"/>
          <w:sz w:val="22"/>
          <w:szCs w:val="22"/>
        </w:rPr>
      </w:pPr>
    </w:p>
    <w:p w:rsidR="00FE4749" w:rsidRPr="00FE4749" w:rsidRDefault="00FE4749" w:rsidP="00FE4749">
      <w:pPr>
        <w:numPr>
          <w:ilvl w:val="0"/>
          <w:numId w:val="3"/>
        </w:numPr>
        <w:tabs>
          <w:tab w:val="left" w:pos="231"/>
        </w:tabs>
        <w:spacing w:after="64" w:line="235" w:lineRule="exact"/>
        <w:ind w:right="20"/>
        <w:jc w:val="both"/>
        <w:rPr>
          <w:rFonts w:ascii="Times New Roman" w:eastAsia="Arial" w:hAnsi="Times New Roman" w:cs="Times New Roman"/>
          <w:b/>
          <w:bCs/>
          <w:color w:val="000000"/>
          <w:spacing w:val="1"/>
          <w:u w:val="single"/>
          <w:lang w:val="tr" w:eastAsia="tr-TR"/>
        </w:rPr>
      </w:pPr>
      <w:bookmarkStart w:id="19" w:name="bookmark35"/>
      <w:r w:rsidRPr="007C0BBA">
        <w:rPr>
          <w:rFonts w:ascii="Times New Roman" w:eastAsia="Arial" w:hAnsi="Times New Roman" w:cs="Times New Roman"/>
          <w:b/>
          <w:bCs/>
          <w:color w:val="000000"/>
          <w:spacing w:val="1"/>
          <w:u w:val="single"/>
          <w:lang w:val="tr" w:eastAsia="tr-TR"/>
        </w:rPr>
        <w:t xml:space="preserve">DEFTER VE BELGELERİ İNCELEMEDE OLANLARA GETİRİLEN </w:t>
      </w:r>
      <w:proofErr w:type="gramStart"/>
      <w:r w:rsidRPr="007C0BBA">
        <w:rPr>
          <w:rFonts w:ascii="Times New Roman" w:eastAsia="Arial" w:hAnsi="Times New Roman" w:cs="Times New Roman"/>
          <w:b/>
          <w:bCs/>
          <w:color w:val="000000"/>
          <w:spacing w:val="1"/>
          <w:u w:val="single"/>
          <w:lang w:val="tr" w:eastAsia="tr-TR"/>
        </w:rPr>
        <w:t>İMKANLAR</w:t>
      </w:r>
      <w:proofErr w:type="gramEnd"/>
      <w:r w:rsidRPr="007C0BBA">
        <w:rPr>
          <w:rFonts w:ascii="Times New Roman" w:eastAsia="Arial" w:hAnsi="Times New Roman" w:cs="Times New Roman"/>
          <w:b/>
          <w:bCs/>
          <w:color w:val="000000"/>
          <w:spacing w:val="1"/>
          <w:u w:val="single"/>
          <w:lang w:val="tr" w:eastAsia="tr-TR"/>
        </w:rPr>
        <w:t xml:space="preserve"> NELERDİR?</w:t>
      </w:r>
      <w:bookmarkEnd w:id="19"/>
    </w:p>
    <w:p w:rsidR="00FE4749" w:rsidRPr="00FE4749" w:rsidRDefault="00FE4749" w:rsidP="00FE4749">
      <w:pPr>
        <w:spacing w:after="100" w:line="230" w:lineRule="exact"/>
        <w:ind w:left="20" w:right="20"/>
        <w:jc w:val="both"/>
        <w:rPr>
          <w:rFonts w:ascii="Times New Roman" w:eastAsia="Arial" w:hAnsi="Times New Roman" w:cs="Times New Roman"/>
          <w:color w:val="000000"/>
          <w:spacing w:val="1"/>
          <w:lang w:val="tr" w:eastAsia="tr-TR"/>
        </w:rPr>
      </w:pPr>
      <w:r w:rsidRPr="00FE4749">
        <w:rPr>
          <w:rFonts w:ascii="Times New Roman" w:eastAsia="Arial" w:hAnsi="Times New Roman" w:cs="Times New Roman"/>
          <w:color w:val="000000"/>
          <w:spacing w:val="1"/>
          <w:lang w:val="tr" w:eastAsia="tr-TR"/>
        </w:rPr>
        <w:lastRenderedPageBreak/>
        <w:t>Kanunun yayımlandığı tarihten önce başlanılan incelemeler ile takdir işlemleri sonuçlandığında Kanundan yararlanılacaktır. Bu takdirde, inceleme ve takdir işlemleri sonucu hesaplanan vergiler ve cezalar için tebliğ edilen "Vergi/Ceza İhbarnamesi" üzerine tebliği tarihinden itibaren 30 gün içinde vergi dairesine başvuruda bulunulacaktır.</w:t>
      </w:r>
    </w:p>
    <w:p w:rsidR="00FE4749" w:rsidRPr="00FE4749" w:rsidRDefault="00FE4749" w:rsidP="00FE4749">
      <w:pPr>
        <w:spacing w:after="84" w:line="180" w:lineRule="exact"/>
        <w:ind w:left="20"/>
        <w:jc w:val="both"/>
        <w:rPr>
          <w:rFonts w:ascii="Times New Roman" w:eastAsia="Arial" w:hAnsi="Times New Roman" w:cs="Times New Roman"/>
          <w:color w:val="000000"/>
          <w:spacing w:val="1"/>
          <w:lang w:val="tr" w:eastAsia="tr-TR"/>
        </w:rPr>
      </w:pPr>
      <w:r w:rsidRPr="00FE4749">
        <w:rPr>
          <w:rFonts w:ascii="Times New Roman" w:eastAsia="Arial" w:hAnsi="Times New Roman" w:cs="Times New Roman"/>
          <w:color w:val="000000"/>
          <w:spacing w:val="1"/>
          <w:lang w:val="tr" w:eastAsia="tr-TR"/>
        </w:rPr>
        <w:t>Bu durumda,</w:t>
      </w:r>
    </w:p>
    <w:p w:rsidR="00FE4749" w:rsidRPr="00FE4749" w:rsidRDefault="00FE4749" w:rsidP="00FE4749">
      <w:pPr>
        <w:numPr>
          <w:ilvl w:val="0"/>
          <w:numId w:val="1"/>
        </w:numPr>
        <w:tabs>
          <w:tab w:val="left" w:pos="351"/>
        </w:tabs>
        <w:spacing w:after="49" w:line="180" w:lineRule="exact"/>
        <w:jc w:val="both"/>
        <w:rPr>
          <w:rFonts w:ascii="Times New Roman" w:eastAsia="Arial" w:hAnsi="Times New Roman" w:cs="Times New Roman"/>
          <w:color w:val="000000"/>
          <w:spacing w:val="1"/>
          <w:lang w:val="tr" w:eastAsia="tr-TR"/>
        </w:rPr>
      </w:pPr>
      <w:r w:rsidRPr="00FE4749">
        <w:rPr>
          <w:rFonts w:ascii="Times New Roman" w:eastAsia="Arial" w:hAnsi="Times New Roman" w:cs="Times New Roman"/>
          <w:color w:val="000000"/>
          <w:spacing w:val="1"/>
          <w:lang w:val="tr" w:eastAsia="tr-TR"/>
        </w:rPr>
        <w:t>Tarh edilen verginin % 50'si,</w:t>
      </w:r>
    </w:p>
    <w:p w:rsidR="00FE4749" w:rsidRPr="00FE4749" w:rsidRDefault="00FE4749" w:rsidP="00FE4749">
      <w:pPr>
        <w:numPr>
          <w:ilvl w:val="0"/>
          <w:numId w:val="1"/>
        </w:numPr>
        <w:tabs>
          <w:tab w:val="left" w:pos="351"/>
        </w:tabs>
        <w:spacing w:after="60" w:line="230" w:lineRule="exact"/>
        <w:ind w:right="20"/>
        <w:jc w:val="both"/>
        <w:rPr>
          <w:rFonts w:ascii="Times New Roman" w:eastAsia="Arial" w:hAnsi="Times New Roman" w:cs="Times New Roman"/>
          <w:color w:val="000000"/>
          <w:spacing w:val="1"/>
          <w:lang w:val="tr" w:eastAsia="tr-TR"/>
        </w:rPr>
      </w:pPr>
      <w:r w:rsidRPr="00FE4749">
        <w:rPr>
          <w:rFonts w:ascii="Times New Roman" w:eastAsia="Arial" w:hAnsi="Times New Roman" w:cs="Times New Roman"/>
          <w:color w:val="000000"/>
          <w:spacing w:val="1"/>
          <w:lang w:val="tr" w:eastAsia="tr-TR"/>
        </w:rPr>
        <w:t>Verginin normal vade tarihinden Kanunun yayımlandığı 25.02.2011 tarihine kadar hesaplanan gecikme faizi yerine güncelleme oranı (TEFE/ÜFE) esas alınarak hesaplanacak tutar,</w:t>
      </w:r>
    </w:p>
    <w:p w:rsidR="00FE4749" w:rsidRPr="00FE4749" w:rsidRDefault="00FE4749" w:rsidP="00FE4749">
      <w:pPr>
        <w:numPr>
          <w:ilvl w:val="0"/>
          <w:numId w:val="1"/>
        </w:numPr>
        <w:tabs>
          <w:tab w:val="left" w:pos="366"/>
        </w:tabs>
        <w:spacing w:after="0" w:line="230" w:lineRule="exact"/>
        <w:ind w:right="20"/>
        <w:jc w:val="both"/>
        <w:rPr>
          <w:rFonts w:ascii="Times New Roman" w:eastAsia="Arial" w:hAnsi="Times New Roman" w:cs="Times New Roman"/>
          <w:color w:val="000000"/>
          <w:spacing w:val="1"/>
          <w:lang w:val="tr" w:eastAsia="tr-TR"/>
        </w:rPr>
      </w:pPr>
      <w:r w:rsidRPr="00FE4749">
        <w:rPr>
          <w:rFonts w:ascii="Times New Roman" w:eastAsia="Arial" w:hAnsi="Times New Roman" w:cs="Times New Roman"/>
          <w:color w:val="000000"/>
          <w:spacing w:val="1"/>
          <w:lang w:val="tr" w:eastAsia="tr-TR"/>
        </w:rPr>
        <w:t>Kanunun yayımlandığı 25.02.2011 tarihinden dava açma süresinin bitim tarihine kadar geçen süre için hesaplanacak gecikme faizi,</w:t>
      </w:r>
    </w:p>
    <w:p w:rsidR="00FE4749" w:rsidRPr="00FE4749" w:rsidRDefault="00FE4749" w:rsidP="00FE4749">
      <w:pPr>
        <w:numPr>
          <w:ilvl w:val="0"/>
          <w:numId w:val="1"/>
        </w:numPr>
        <w:tabs>
          <w:tab w:val="left" w:pos="361"/>
        </w:tabs>
        <w:spacing w:after="0" w:line="317" w:lineRule="exact"/>
        <w:ind w:right="2200"/>
        <w:rPr>
          <w:rFonts w:ascii="Times New Roman" w:eastAsia="Arial" w:hAnsi="Times New Roman" w:cs="Times New Roman"/>
          <w:color w:val="000000"/>
          <w:spacing w:val="1"/>
          <w:lang w:val="tr" w:eastAsia="tr-TR"/>
        </w:rPr>
      </w:pPr>
      <w:r w:rsidRPr="00FE4749">
        <w:rPr>
          <w:rFonts w:ascii="Times New Roman" w:eastAsia="Arial" w:hAnsi="Times New Roman" w:cs="Times New Roman"/>
          <w:color w:val="000000"/>
          <w:spacing w:val="1"/>
          <w:lang w:val="tr" w:eastAsia="tr-TR"/>
        </w:rPr>
        <w:t>Vergi aslına bağlı olmayan cezalarda cezanın %25'i tahsil edilecektir.</w:t>
      </w:r>
    </w:p>
    <w:p w:rsidR="00FE4749" w:rsidRPr="00FE4749" w:rsidRDefault="00FE4749" w:rsidP="00FE4749">
      <w:pPr>
        <w:numPr>
          <w:ilvl w:val="0"/>
          <w:numId w:val="1"/>
        </w:numPr>
        <w:tabs>
          <w:tab w:val="left" w:pos="366"/>
        </w:tabs>
        <w:spacing w:after="64" w:line="235" w:lineRule="exact"/>
        <w:ind w:right="20"/>
        <w:jc w:val="both"/>
        <w:rPr>
          <w:rFonts w:ascii="Times New Roman" w:eastAsia="Arial" w:hAnsi="Times New Roman" w:cs="Times New Roman"/>
          <w:color w:val="000000"/>
          <w:spacing w:val="1"/>
          <w:lang w:val="tr" w:eastAsia="tr-TR"/>
        </w:rPr>
      </w:pPr>
      <w:r w:rsidRPr="00FE4749">
        <w:rPr>
          <w:rFonts w:ascii="Times New Roman" w:eastAsia="Arial" w:hAnsi="Times New Roman" w:cs="Times New Roman"/>
          <w:color w:val="000000"/>
          <w:spacing w:val="1"/>
          <w:lang w:val="tr" w:eastAsia="tr-TR"/>
        </w:rPr>
        <w:t>Kalan alacak asılları ve vergi cezaları ile gecikme faizinin tahsilinden vazgeçilecektir.</w:t>
      </w:r>
    </w:p>
    <w:p w:rsidR="00FE4749" w:rsidRPr="00FE4749" w:rsidRDefault="00FE4749" w:rsidP="00FE4749">
      <w:pPr>
        <w:numPr>
          <w:ilvl w:val="0"/>
          <w:numId w:val="1"/>
        </w:numPr>
        <w:tabs>
          <w:tab w:val="left" w:pos="361"/>
        </w:tabs>
        <w:spacing w:after="400" w:line="230" w:lineRule="exact"/>
        <w:ind w:right="20"/>
        <w:jc w:val="both"/>
        <w:rPr>
          <w:rFonts w:ascii="Times New Roman" w:eastAsia="Arial" w:hAnsi="Times New Roman" w:cs="Times New Roman"/>
          <w:color w:val="000000"/>
          <w:spacing w:val="1"/>
          <w:lang w:val="tr" w:eastAsia="tr-TR"/>
        </w:rPr>
      </w:pPr>
      <w:r w:rsidRPr="00FE4749">
        <w:rPr>
          <w:rFonts w:ascii="Times New Roman" w:eastAsia="Arial" w:hAnsi="Times New Roman" w:cs="Times New Roman"/>
          <w:color w:val="000000"/>
          <w:spacing w:val="1"/>
          <w:lang w:val="tr" w:eastAsia="tr-TR"/>
        </w:rPr>
        <w:t>Ödemeler ihbarnamenin tebliğini izleyen aydan başlamak üzere peşin veya ikişer aylık dönemler halinde 6 eşit taksitte yapılacaktır.</w:t>
      </w:r>
    </w:p>
    <w:p w:rsidR="00FE4749" w:rsidRPr="00FE4749" w:rsidRDefault="00FE4749" w:rsidP="00FE4749">
      <w:pPr>
        <w:numPr>
          <w:ilvl w:val="0"/>
          <w:numId w:val="3"/>
        </w:numPr>
        <w:tabs>
          <w:tab w:val="left" w:pos="255"/>
        </w:tabs>
        <w:spacing w:after="45" w:line="180" w:lineRule="exact"/>
        <w:jc w:val="both"/>
        <w:rPr>
          <w:rFonts w:ascii="Times New Roman" w:eastAsia="Arial" w:hAnsi="Times New Roman" w:cs="Times New Roman"/>
          <w:b/>
          <w:bCs/>
          <w:color w:val="000000"/>
          <w:spacing w:val="1"/>
          <w:u w:val="single"/>
          <w:lang w:val="tr" w:eastAsia="tr-TR"/>
        </w:rPr>
      </w:pPr>
      <w:bookmarkStart w:id="20" w:name="bookmark36"/>
      <w:r w:rsidRPr="007C0BBA">
        <w:rPr>
          <w:rFonts w:ascii="Times New Roman" w:eastAsia="Arial" w:hAnsi="Times New Roman" w:cs="Times New Roman"/>
          <w:b/>
          <w:bCs/>
          <w:color w:val="000000"/>
          <w:spacing w:val="1"/>
          <w:u w:val="single"/>
          <w:lang w:val="tr" w:eastAsia="tr-TR"/>
        </w:rPr>
        <w:t>KANUN KAPSAMINDA PİŞMANLIKLA BEYANNAME VERİLEBİLİR Mİ?</w:t>
      </w:r>
      <w:bookmarkEnd w:id="20"/>
    </w:p>
    <w:p w:rsidR="00FE4749" w:rsidRPr="00FE4749" w:rsidRDefault="00FE4749" w:rsidP="00FE4749">
      <w:pPr>
        <w:spacing w:after="64" w:line="235" w:lineRule="exact"/>
        <w:ind w:left="20" w:right="20"/>
        <w:jc w:val="both"/>
        <w:rPr>
          <w:rFonts w:ascii="Times New Roman" w:eastAsia="Arial" w:hAnsi="Times New Roman" w:cs="Times New Roman"/>
          <w:color w:val="000000"/>
          <w:spacing w:val="1"/>
          <w:lang w:val="tr" w:eastAsia="tr-TR"/>
        </w:rPr>
      </w:pPr>
      <w:r w:rsidRPr="00FE4749">
        <w:rPr>
          <w:rFonts w:ascii="Times New Roman" w:eastAsia="Arial" w:hAnsi="Times New Roman" w:cs="Times New Roman"/>
          <w:color w:val="000000"/>
          <w:spacing w:val="1"/>
          <w:lang w:val="tr" w:eastAsia="tr-TR"/>
        </w:rPr>
        <w:t>Kanunun kapsadığı dönemlere ilişkin olarak pişmanlıkla ya da kendiliğinden beyanname verilmesi mümkündür.</w:t>
      </w:r>
    </w:p>
    <w:p w:rsidR="00FE4749" w:rsidRPr="00FE4749" w:rsidRDefault="00FE4749" w:rsidP="00FE4749">
      <w:pPr>
        <w:spacing w:after="100" w:line="230" w:lineRule="exact"/>
        <w:ind w:left="20" w:right="20"/>
        <w:jc w:val="both"/>
        <w:rPr>
          <w:rFonts w:ascii="Times New Roman" w:eastAsia="Arial" w:hAnsi="Times New Roman" w:cs="Times New Roman"/>
          <w:color w:val="000000"/>
          <w:spacing w:val="1"/>
          <w:lang w:val="tr" w:eastAsia="tr-TR"/>
        </w:rPr>
      </w:pPr>
      <w:r w:rsidRPr="00FE4749">
        <w:rPr>
          <w:rFonts w:ascii="Times New Roman" w:eastAsia="Arial" w:hAnsi="Times New Roman" w:cs="Times New Roman"/>
          <w:color w:val="000000"/>
          <w:spacing w:val="1"/>
          <w:lang w:val="tr" w:eastAsia="tr-TR"/>
        </w:rPr>
        <w:t>Pişmanlıkla ya da kendiliğinden yapılacak beyanların 2 Mayıs 2011 tarihi mesai saati bitimine kadar bağlı olunan vergi dairesine verilmesi gereklidir. Elektronik ortamda beyanname verme mecburiyeti bulunan mükelleflerin bu beyannamelerini de elektronik ortamda vermeleri gereklidir.</w:t>
      </w:r>
    </w:p>
    <w:p w:rsidR="00FE4749" w:rsidRPr="00FE4749" w:rsidRDefault="00FE4749" w:rsidP="00FE4749">
      <w:pPr>
        <w:spacing w:after="84" w:line="180" w:lineRule="exact"/>
        <w:ind w:left="360" w:hanging="340"/>
        <w:jc w:val="both"/>
        <w:rPr>
          <w:rFonts w:ascii="Times New Roman" w:eastAsia="Arial" w:hAnsi="Times New Roman" w:cs="Times New Roman"/>
          <w:color w:val="000000"/>
          <w:spacing w:val="1"/>
          <w:lang w:val="tr" w:eastAsia="tr-TR"/>
        </w:rPr>
      </w:pPr>
      <w:r w:rsidRPr="00FE4749">
        <w:rPr>
          <w:rFonts w:ascii="Times New Roman" w:eastAsia="Arial" w:hAnsi="Times New Roman" w:cs="Times New Roman"/>
          <w:color w:val="000000"/>
          <w:spacing w:val="1"/>
          <w:lang w:val="tr" w:eastAsia="tr-TR"/>
        </w:rPr>
        <w:t>Pişmanlıkla ya da kendiliğinden yapılan beyanlar üzerine tahakkuk eden;</w:t>
      </w:r>
    </w:p>
    <w:p w:rsidR="00FE4749" w:rsidRPr="00FE4749" w:rsidRDefault="00FE4749" w:rsidP="00FE4749">
      <w:pPr>
        <w:numPr>
          <w:ilvl w:val="0"/>
          <w:numId w:val="1"/>
        </w:numPr>
        <w:tabs>
          <w:tab w:val="left" w:pos="351"/>
        </w:tabs>
        <w:spacing w:after="82" w:line="180" w:lineRule="exact"/>
        <w:jc w:val="both"/>
        <w:rPr>
          <w:rFonts w:ascii="Times New Roman" w:eastAsia="Arial" w:hAnsi="Times New Roman" w:cs="Times New Roman"/>
          <w:color w:val="000000"/>
          <w:spacing w:val="1"/>
          <w:lang w:val="tr" w:eastAsia="tr-TR"/>
        </w:rPr>
      </w:pPr>
      <w:r w:rsidRPr="00FE4749">
        <w:rPr>
          <w:rFonts w:ascii="Times New Roman" w:eastAsia="Arial" w:hAnsi="Times New Roman" w:cs="Times New Roman"/>
          <w:color w:val="000000"/>
          <w:spacing w:val="1"/>
          <w:lang w:val="tr" w:eastAsia="tr-TR"/>
        </w:rPr>
        <w:t>Vergilerin tamamı,</w:t>
      </w:r>
    </w:p>
    <w:p w:rsidR="00FE4749" w:rsidRPr="00FE4749" w:rsidRDefault="00FE4749" w:rsidP="00FE4749">
      <w:pPr>
        <w:numPr>
          <w:ilvl w:val="0"/>
          <w:numId w:val="1"/>
        </w:numPr>
        <w:tabs>
          <w:tab w:val="left" w:pos="366"/>
        </w:tabs>
        <w:spacing w:after="100" w:line="230" w:lineRule="exact"/>
        <w:ind w:right="20"/>
        <w:jc w:val="both"/>
        <w:rPr>
          <w:rFonts w:ascii="Times New Roman" w:eastAsia="Arial" w:hAnsi="Times New Roman" w:cs="Times New Roman"/>
          <w:color w:val="000000"/>
          <w:spacing w:val="1"/>
          <w:lang w:val="tr" w:eastAsia="tr-TR"/>
        </w:rPr>
      </w:pPr>
      <w:r w:rsidRPr="00FE4749">
        <w:rPr>
          <w:rFonts w:ascii="Times New Roman" w:eastAsia="Arial" w:hAnsi="Times New Roman" w:cs="Times New Roman"/>
          <w:color w:val="000000"/>
          <w:spacing w:val="1"/>
          <w:lang w:val="tr" w:eastAsia="tr-TR"/>
        </w:rPr>
        <w:t>Pişmanlık zammı ve gecikme faizi yerine güncelleme oranı (TEFE/ÜFE) esas alınarak hesaplanacak tutar</w:t>
      </w:r>
    </w:p>
    <w:p w:rsidR="00FE4749" w:rsidRPr="00FE4749" w:rsidRDefault="00FE4749" w:rsidP="00FE4749">
      <w:pPr>
        <w:spacing w:after="36" w:line="180" w:lineRule="exact"/>
        <w:ind w:left="360" w:hanging="340"/>
        <w:jc w:val="both"/>
        <w:rPr>
          <w:rFonts w:ascii="Times New Roman" w:eastAsia="Arial" w:hAnsi="Times New Roman" w:cs="Times New Roman"/>
          <w:color w:val="000000"/>
          <w:spacing w:val="1"/>
          <w:lang w:val="tr" w:eastAsia="tr-TR"/>
        </w:rPr>
      </w:pPr>
      <w:proofErr w:type="gramStart"/>
      <w:r w:rsidRPr="00FE4749">
        <w:rPr>
          <w:rFonts w:ascii="Times New Roman" w:eastAsia="Arial" w:hAnsi="Times New Roman" w:cs="Times New Roman"/>
          <w:color w:val="000000"/>
          <w:spacing w:val="1"/>
          <w:lang w:val="tr" w:eastAsia="tr-TR"/>
        </w:rPr>
        <w:t>tahsil</w:t>
      </w:r>
      <w:proofErr w:type="gramEnd"/>
      <w:r w:rsidRPr="00FE4749">
        <w:rPr>
          <w:rFonts w:ascii="Times New Roman" w:eastAsia="Arial" w:hAnsi="Times New Roman" w:cs="Times New Roman"/>
          <w:color w:val="000000"/>
          <w:spacing w:val="1"/>
          <w:lang w:val="tr" w:eastAsia="tr-TR"/>
        </w:rPr>
        <w:t xml:space="preserve"> edilecektir.</w:t>
      </w:r>
    </w:p>
    <w:p w:rsidR="00FE4749" w:rsidRPr="00FE4749" w:rsidRDefault="00FE4749" w:rsidP="00FE4749">
      <w:pPr>
        <w:numPr>
          <w:ilvl w:val="0"/>
          <w:numId w:val="1"/>
        </w:numPr>
        <w:tabs>
          <w:tab w:val="left" w:pos="351"/>
        </w:tabs>
        <w:spacing w:after="0" w:line="240" w:lineRule="exact"/>
        <w:ind w:right="20"/>
        <w:jc w:val="both"/>
        <w:rPr>
          <w:rFonts w:ascii="Times New Roman" w:eastAsia="Arial" w:hAnsi="Times New Roman" w:cs="Times New Roman"/>
          <w:color w:val="000000"/>
          <w:spacing w:val="1"/>
          <w:lang w:val="tr" w:eastAsia="tr-TR"/>
        </w:rPr>
      </w:pPr>
      <w:r w:rsidRPr="00FE4749">
        <w:rPr>
          <w:rFonts w:ascii="Times New Roman" w:eastAsia="Arial" w:hAnsi="Times New Roman" w:cs="Times New Roman"/>
          <w:color w:val="000000"/>
          <w:spacing w:val="1"/>
          <w:lang w:val="tr" w:eastAsia="tr-TR"/>
        </w:rPr>
        <w:t>Vergi cezalarının, pişmanlık zammının ve gecikme faizinin tahsilinden vazgeçilecektir.</w:t>
      </w:r>
    </w:p>
    <w:p w:rsidR="00325B85" w:rsidRPr="00325B85" w:rsidRDefault="00FE4749" w:rsidP="00325B85">
      <w:pPr>
        <w:spacing w:after="0" w:line="200" w:lineRule="exact"/>
        <w:ind w:right="230"/>
        <w:jc w:val="center"/>
        <w:rPr>
          <w:rFonts w:ascii="Arial" w:eastAsia="Arial" w:hAnsi="Arial" w:cs="Arial"/>
          <w:b/>
          <w:bCs/>
          <w:color w:val="000000"/>
          <w:spacing w:val="3"/>
          <w:sz w:val="20"/>
          <w:szCs w:val="20"/>
          <w:lang w:val="tr" w:eastAsia="tr-TR"/>
        </w:rPr>
      </w:pPr>
      <w:r w:rsidRPr="007C0BBA">
        <w:rPr>
          <w:rStyle w:val="Gvdemetni130"/>
          <w:rFonts w:ascii="Times New Roman" w:hAnsi="Times New Roman" w:cs="Times New Roman"/>
          <w:sz w:val="22"/>
          <w:szCs w:val="22"/>
        </w:rPr>
        <w:br/>
      </w:r>
      <w:bookmarkStart w:id="21" w:name="bookmark86"/>
      <w:r w:rsidR="00325B85" w:rsidRPr="00325B85">
        <w:rPr>
          <w:rFonts w:ascii="Arial" w:eastAsia="Arial" w:hAnsi="Arial" w:cs="Arial"/>
          <w:b/>
          <w:bCs/>
          <w:color w:val="000000"/>
          <w:spacing w:val="3"/>
          <w:sz w:val="20"/>
          <w:szCs w:val="20"/>
          <w:lang w:val="tr" w:eastAsia="tr-TR"/>
        </w:rPr>
        <w:t>VERGİNİZİ ÖDEYEBİLECEĞİNİZ ANLAŞMALI BANKALAR</w:t>
      </w:r>
      <w:bookmarkEnd w:id="21"/>
      <w:r w:rsidR="00325B85">
        <w:rPr>
          <w:rFonts w:ascii="Arial" w:eastAsia="Arial" w:hAnsi="Arial" w:cs="Arial"/>
          <w:b/>
          <w:bCs/>
          <w:color w:val="000000"/>
          <w:spacing w:val="3"/>
          <w:sz w:val="20"/>
          <w:szCs w:val="20"/>
          <w:lang w:val="tr" w:eastAsia="tr-TR"/>
        </w:rPr>
        <w:br/>
      </w:r>
    </w:p>
    <w:p w:rsidR="00325B85" w:rsidRPr="00325B85" w:rsidRDefault="00325B85" w:rsidP="00325B85">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336" w:lineRule="exact"/>
        <w:ind w:left="1200" w:right="1257"/>
        <w:rPr>
          <w:rFonts w:ascii="Arial" w:eastAsia="Arial" w:hAnsi="Arial" w:cs="Arial"/>
          <w:spacing w:val="1"/>
          <w:sz w:val="18"/>
          <w:szCs w:val="18"/>
          <w:lang w:val="tr" w:eastAsia="tr-TR"/>
        </w:rPr>
      </w:pPr>
      <w:r w:rsidRPr="00325B85">
        <w:rPr>
          <w:rFonts w:ascii="Arial" w:eastAsia="Arial" w:hAnsi="Arial" w:cs="Arial"/>
          <w:spacing w:val="1"/>
          <w:sz w:val="18"/>
          <w:szCs w:val="18"/>
          <w:lang w:val="tr" w:eastAsia="tr-TR"/>
        </w:rPr>
        <w:t>AKBANK T.A.Ş.</w:t>
      </w:r>
      <w:r>
        <w:rPr>
          <w:rFonts w:ascii="Arial" w:eastAsia="Arial" w:hAnsi="Arial" w:cs="Arial"/>
          <w:spacing w:val="1"/>
          <w:sz w:val="18"/>
          <w:szCs w:val="18"/>
          <w:lang w:val="tr" w:eastAsia="tr-TR"/>
        </w:rPr>
        <w:t xml:space="preserve">                                 </w:t>
      </w:r>
      <w:r w:rsidRPr="00325B85">
        <w:rPr>
          <w:rFonts w:ascii="Arial" w:eastAsia="Arial" w:hAnsi="Arial" w:cs="Arial"/>
          <w:spacing w:val="1"/>
          <w:sz w:val="18"/>
          <w:szCs w:val="18"/>
          <w:lang w:val="tr" w:eastAsia="tr-TR"/>
        </w:rPr>
        <w:t>ALBARAKA TÜRK KATILIM BANKASI A.Ş.</w:t>
      </w:r>
      <w:r w:rsidRPr="00325B85">
        <w:rPr>
          <w:rFonts w:ascii="Arial" w:eastAsia="Arial" w:hAnsi="Arial" w:cs="Arial"/>
          <w:spacing w:val="1"/>
          <w:sz w:val="18"/>
          <w:szCs w:val="18"/>
          <w:lang w:val="tr" w:eastAsia="tr-TR"/>
        </w:rPr>
        <w:br/>
        <w:t>ALTERNATİFBANK A.Ş.</w:t>
      </w:r>
      <w:r>
        <w:rPr>
          <w:rFonts w:ascii="Arial" w:eastAsia="Arial" w:hAnsi="Arial" w:cs="Arial"/>
          <w:spacing w:val="1"/>
          <w:sz w:val="18"/>
          <w:szCs w:val="18"/>
          <w:lang w:val="tr" w:eastAsia="tr-TR"/>
        </w:rPr>
        <w:t xml:space="preserve">                   </w:t>
      </w:r>
      <w:r w:rsidRPr="00325B85">
        <w:rPr>
          <w:rFonts w:ascii="Arial" w:eastAsia="Arial" w:hAnsi="Arial" w:cs="Arial"/>
          <w:spacing w:val="1"/>
          <w:sz w:val="18"/>
          <w:szCs w:val="18"/>
          <w:lang w:val="tr" w:eastAsia="tr-TR"/>
        </w:rPr>
        <w:t>ANADOLUBANK A.Ş.</w:t>
      </w:r>
      <w:r w:rsidRPr="00325B85">
        <w:rPr>
          <w:rFonts w:ascii="Arial" w:eastAsia="Arial" w:hAnsi="Arial" w:cs="Arial"/>
          <w:spacing w:val="1"/>
          <w:sz w:val="18"/>
          <w:szCs w:val="18"/>
          <w:lang w:val="tr" w:eastAsia="tr-TR"/>
        </w:rPr>
        <w:br/>
        <w:t>ASYA KATILIM BANKASI A.Ş.</w:t>
      </w:r>
      <w:r>
        <w:rPr>
          <w:rFonts w:ascii="Arial" w:eastAsia="Arial" w:hAnsi="Arial" w:cs="Arial"/>
          <w:spacing w:val="1"/>
          <w:sz w:val="18"/>
          <w:szCs w:val="18"/>
          <w:lang w:val="tr" w:eastAsia="tr-TR"/>
        </w:rPr>
        <w:t xml:space="preserve">          </w:t>
      </w:r>
      <w:r w:rsidRPr="00325B85">
        <w:rPr>
          <w:rFonts w:ascii="Arial" w:eastAsia="Arial" w:hAnsi="Arial" w:cs="Arial"/>
          <w:spacing w:val="1"/>
          <w:sz w:val="18"/>
          <w:szCs w:val="18"/>
          <w:lang w:val="tr" w:eastAsia="tr-TR"/>
        </w:rPr>
        <w:t>CITIBANK A.Ş.</w:t>
      </w:r>
      <w:r w:rsidRPr="00325B85">
        <w:rPr>
          <w:rFonts w:ascii="Arial" w:eastAsia="Arial" w:hAnsi="Arial" w:cs="Arial"/>
          <w:spacing w:val="1"/>
          <w:sz w:val="18"/>
          <w:szCs w:val="18"/>
          <w:lang w:val="tr" w:eastAsia="tr-TR"/>
        </w:rPr>
        <w:br/>
        <w:t>DENİZBANK A.Ş.</w:t>
      </w:r>
      <w:r>
        <w:rPr>
          <w:rFonts w:ascii="Arial" w:eastAsia="Arial" w:hAnsi="Arial" w:cs="Arial"/>
          <w:spacing w:val="1"/>
          <w:sz w:val="18"/>
          <w:szCs w:val="18"/>
          <w:lang w:val="tr" w:eastAsia="tr-TR"/>
        </w:rPr>
        <w:t xml:space="preserve">                               </w:t>
      </w:r>
      <w:r w:rsidRPr="00325B85">
        <w:rPr>
          <w:rFonts w:ascii="Arial" w:eastAsia="Arial" w:hAnsi="Arial" w:cs="Arial"/>
          <w:spacing w:val="1"/>
          <w:sz w:val="18"/>
          <w:szCs w:val="18"/>
          <w:lang w:val="tr" w:eastAsia="tr-TR"/>
        </w:rPr>
        <w:t>EUROBANK TEKFEN A.Ş.</w:t>
      </w:r>
      <w:r w:rsidRPr="00325B85">
        <w:rPr>
          <w:rFonts w:ascii="Arial" w:eastAsia="Arial" w:hAnsi="Arial" w:cs="Arial"/>
          <w:spacing w:val="1"/>
          <w:sz w:val="18"/>
          <w:szCs w:val="18"/>
          <w:lang w:val="tr" w:eastAsia="tr-TR"/>
        </w:rPr>
        <w:br/>
        <w:t>FİNANSBANK A.Ş.</w:t>
      </w:r>
      <w:r>
        <w:rPr>
          <w:rFonts w:ascii="Arial" w:eastAsia="Arial" w:hAnsi="Arial" w:cs="Arial"/>
          <w:spacing w:val="1"/>
          <w:sz w:val="18"/>
          <w:szCs w:val="18"/>
          <w:lang w:val="tr" w:eastAsia="tr-TR"/>
        </w:rPr>
        <w:t xml:space="preserve">                             </w:t>
      </w:r>
      <w:r w:rsidRPr="00325B85">
        <w:rPr>
          <w:rFonts w:ascii="Arial" w:eastAsia="Arial" w:hAnsi="Arial" w:cs="Arial"/>
          <w:spacing w:val="1"/>
          <w:sz w:val="18"/>
          <w:szCs w:val="18"/>
          <w:lang w:val="tr" w:eastAsia="tr-TR"/>
        </w:rPr>
        <w:t>FORTISBANK A.Ş.</w:t>
      </w:r>
      <w:r w:rsidRPr="00325B85">
        <w:rPr>
          <w:rFonts w:ascii="Arial" w:eastAsia="Arial" w:hAnsi="Arial" w:cs="Arial"/>
          <w:spacing w:val="1"/>
          <w:sz w:val="18"/>
          <w:szCs w:val="18"/>
          <w:lang w:val="tr" w:eastAsia="tr-TR"/>
        </w:rPr>
        <w:br/>
        <w:t>HSBC BANK A.Ş.</w:t>
      </w:r>
      <w:r>
        <w:rPr>
          <w:rFonts w:ascii="Arial" w:eastAsia="Arial" w:hAnsi="Arial" w:cs="Arial"/>
          <w:spacing w:val="1"/>
          <w:sz w:val="18"/>
          <w:szCs w:val="18"/>
          <w:lang w:val="tr" w:eastAsia="tr-TR"/>
        </w:rPr>
        <w:t xml:space="preserve">                               </w:t>
      </w:r>
      <w:r w:rsidRPr="00325B85">
        <w:rPr>
          <w:rFonts w:ascii="Arial" w:eastAsia="Arial" w:hAnsi="Arial" w:cs="Arial"/>
          <w:spacing w:val="1"/>
          <w:sz w:val="18"/>
          <w:szCs w:val="18"/>
          <w:lang w:val="tr" w:eastAsia="tr-TR"/>
        </w:rPr>
        <w:t>ING BANK A.Ş.</w:t>
      </w:r>
      <w:r w:rsidRPr="00325B85">
        <w:rPr>
          <w:rFonts w:ascii="Arial" w:eastAsia="Arial" w:hAnsi="Arial" w:cs="Arial"/>
          <w:spacing w:val="1"/>
          <w:sz w:val="18"/>
          <w:szCs w:val="18"/>
          <w:lang w:val="tr" w:eastAsia="tr-TR"/>
        </w:rPr>
        <w:br/>
      </w:r>
      <w:r>
        <w:rPr>
          <w:rFonts w:ascii="Arial" w:eastAsia="Arial" w:hAnsi="Arial" w:cs="Arial"/>
          <w:spacing w:val="1"/>
          <w:sz w:val="18"/>
          <w:szCs w:val="18"/>
          <w:lang w:val="tr" w:eastAsia="tr-TR"/>
        </w:rPr>
        <w:t xml:space="preserve"> </w:t>
      </w:r>
      <w:r w:rsidRPr="00325B85">
        <w:rPr>
          <w:rFonts w:ascii="Arial" w:eastAsia="Arial" w:hAnsi="Arial" w:cs="Arial"/>
          <w:spacing w:val="1"/>
          <w:sz w:val="18"/>
          <w:szCs w:val="18"/>
          <w:lang w:val="tr" w:eastAsia="tr-TR"/>
        </w:rPr>
        <w:t>ŞEKERBANK T.A.Ş.</w:t>
      </w:r>
      <w:r>
        <w:rPr>
          <w:rFonts w:ascii="Arial" w:eastAsia="Arial" w:hAnsi="Arial" w:cs="Arial"/>
          <w:spacing w:val="1"/>
          <w:sz w:val="18"/>
          <w:szCs w:val="18"/>
          <w:lang w:val="tr" w:eastAsia="tr-TR"/>
        </w:rPr>
        <w:t xml:space="preserve">                          </w:t>
      </w:r>
      <w:r w:rsidRPr="00325B85">
        <w:rPr>
          <w:rFonts w:ascii="Arial" w:eastAsia="Arial" w:hAnsi="Arial" w:cs="Arial"/>
          <w:spacing w:val="1"/>
          <w:sz w:val="18"/>
          <w:szCs w:val="18"/>
          <w:lang w:val="tr" w:eastAsia="tr-TR"/>
        </w:rPr>
        <w:t>KUVEYT TÜRK KATILIM BANKASI A.Ş.</w:t>
      </w:r>
      <w:r>
        <w:rPr>
          <w:rFonts w:ascii="Arial" w:eastAsia="Arial" w:hAnsi="Arial" w:cs="Arial"/>
          <w:spacing w:val="1"/>
          <w:sz w:val="18"/>
          <w:szCs w:val="18"/>
          <w:lang w:val="tr" w:eastAsia="tr-TR"/>
        </w:rPr>
        <w:t xml:space="preserve"> </w:t>
      </w:r>
      <w:r w:rsidRPr="00325B85">
        <w:rPr>
          <w:rFonts w:ascii="Arial" w:eastAsia="Arial" w:hAnsi="Arial" w:cs="Arial"/>
          <w:spacing w:val="1"/>
          <w:sz w:val="18"/>
          <w:szCs w:val="18"/>
          <w:lang w:val="tr" w:eastAsia="tr-TR"/>
        </w:rPr>
        <w:br/>
        <w:t>T.C. ZİRAAT BANKASI A.Ş.</w:t>
      </w:r>
      <w:r>
        <w:rPr>
          <w:rFonts w:ascii="Arial" w:eastAsia="Arial" w:hAnsi="Arial" w:cs="Arial"/>
          <w:spacing w:val="1"/>
          <w:sz w:val="18"/>
          <w:szCs w:val="18"/>
          <w:lang w:val="tr" w:eastAsia="tr-TR"/>
        </w:rPr>
        <w:t xml:space="preserve">               </w:t>
      </w:r>
      <w:r w:rsidRPr="00325B85">
        <w:rPr>
          <w:rFonts w:ascii="Arial" w:eastAsia="Arial" w:hAnsi="Arial" w:cs="Arial"/>
          <w:spacing w:val="1"/>
          <w:sz w:val="18"/>
          <w:szCs w:val="18"/>
          <w:lang w:val="tr" w:eastAsia="tr-TR"/>
        </w:rPr>
        <w:t>TEKSTİLBANK A.Ş.</w:t>
      </w:r>
      <w:r w:rsidRPr="00325B85">
        <w:rPr>
          <w:rFonts w:ascii="Arial" w:eastAsia="Arial" w:hAnsi="Arial" w:cs="Arial"/>
          <w:spacing w:val="1"/>
          <w:sz w:val="18"/>
          <w:szCs w:val="18"/>
          <w:lang w:val="tr" w:eastAsia="tr-TR"/>
        </w:rPr>
        <w:br/>
        <w:t>TURKISHBANK A.Ş.</w:t>
      </w:r>
      <w:r>
        <w:rPr>
          <w:rFonts w:ascii="Arial" w:eastAsia="Arial" w:hAnsi="Arial" w:cs="Arial"/>
          <w:spacing w:val="1"/>
          <w:sz w:val="18"/>
          <w:szCs w:val="18"/>
          <w:lang w:val="tr" w:eastAsia="tr-TR"/>
        </w:rPr>
        <w:t xml:space="preserve">                           </w:t>
      </w:r>
      <w:r w:rsidRPr="00325B85">
        <w:rPr>
          <w:rFonts w:ascii="Arial" w:eastAsia="Arial" w:hAnsi="Arial" w:cs="Arial"/>
          <w:spacing w:val="1"/>
          <w:sz w:val="18"/>
          <w:szCs w:val="18"/>
          <w:lang w:val="tr" w:eastAsia="tr-TR"/>
        </w:rPr>
        <w:t>TURKLAND BANK A.Ş.</w:t>
      </w:r>
      <w:r w:rsidRPr="00325B85">
        <w:rPr>
          <w:rFonts w:ascii="Arial" w:eastAsia="Arial" w:hAnsi="Arial" w:cs="Arial"/>
          <w:spacing w:val="1"/>
          <w:sz w:val="18"/>
          <w:szCs w:val="18"/>
          <w:lang w:val="tr" w:eastAsia="tr-TR"/>
        </w:rPr>
        <w:br/>
        <w:t>TÜRK EKONOMİ BANKASI A.</w:t>
      </w:r>
      <w:proofErr w:type="gramStart"/>
      <w:r w:rsidRPr="00325B85">
        <w:rPr>
          <w:rFonts w:ascii="Arial" w:eastAsia="Arial" w:hAnsi="Arial" w:cs="Arial"/>
          <w:spacing w:val="1"/>
          <w:sz w:val="18"/>
          <w:szCs w:val="18"/>
          <w:lang w:val="tr" w:eastAsia="tr-TR"/>
        </w:rPr>
        <w:t>Ş</w:t>
      </w:r>
      <w:r>
        <w:rPr>
          <w:rFonts w:ascii="Arial" w:eastAsia="Arial" w:hAnsi="Arial" w:cs="Arial"/>
          <w:spacing w:val="1"/>
          <w:sz w:val="18"/>
          <w:szCs w:val="18"/>
          <w:lang w:val="tr" w:eastAsia="tr-TR"/>
        </w:rPr>
        <w:t xml:space="preserve">          </w:t>
      </w:r>
      <w:r w:rsidRPr="00325B85">
        <w:rPr>
          <w:rFonts w:ascii="Arial" w:eastAsia="Arial" w:hAnsi="Arial" w:cs="Arial"/>
          <w:spacing w:val="1"/>
          <w:sz w:val="18"/>
          <w:szCs w:val="18"/>
          <w:lang w:val="tr" w:eastAsia="tr-TR"/>
        </w:rPr>
        <w:t>TÜRKİYE</w:t>
      </w:r>
      <w:proofErr w:type="gramEnd"/>
      <w:r w:rsidRPr="00325B85">
        <w:rPr>
          <w:rFonts w:ascii="Arial" w:eastAsia="Arial" w:hAnsi="Arial" w:cs="Arial"/>
          <w:spacing w:val="1"/>
          <w:sz w:val="18"/>
          <w:szCs w:val="18"/>
          <w:lang w:val="tr" w:eastAsia="tr-TR"/>
        </w:rPr>
        <w:t xml:space="preserve"> FİNANS KATILIM BANKASI A.Ş.</w:t>
      </w:r>
      <w:r w:rsidRPr="00325B85">
        <w:rPr>
          <w:rFonts w:ascii="Arial" w:eastAsia="Arial" w:hAnsi="Arial" w:cs="Arial"/>
          <w:spacing w:val="1"/>
          <w:sz w:val="18"/>
          <w:szCs w:val="18"/>
          <w:lang w:val="tr" w:eastAsia="tr-TR"/>
        </w:rPr>
        <w:br/>
        <w:t>TÜRKİYE GARANTİ BANKASI A.Ş.</w:t>
      </w:r>
      <w:r>
        <w:rPr>
          <w:rFonts w:ascii="Arial" w:eastAsia="Arial" w:hAnsi="Arial" w:cs="Arial"/>
          <w:spacing w:val="1"/>
          <w:sz w:val="18"/>
          <w:szCs w:val="18"/>
          <w:lang w:val="tr" w:eastAsia="tr-TR"/>
        </w:rPr>
        <w:t xml:space="preserve">    </w:t>
      </w:r>
      <w:r w:rsidRPr="00325B85">
        <w:rPr>
          <w:rFonts w:ascii="Arial" w:eastAsia="Arial" w:hAnsi="Arial" w:cs="Arial"/>
          <w:spacing w:val="1"/>
          <w:sz w:val="18"/>
          <w:szCs w:val="18"/>
          <w:lang w:val="tr" w:eastAsia="tr-TR"/>
        </w:rPr>
        <w:t>TÜRKİYE HALK BANKASI A.Ş.</w:t>
      </w:r>
      <w:r w:rsidRPr="00325B85">
        <w:rPr>
          <w:rFonts w:ascii="Arial" w:eastAsia="Arial" w:hAnsi="Arial" w:cs="Arial"/>
          <w:spacing w:val="1"/>
          <w:sz w:val="18"/>
          <w:szCs w:val="18"/>
          <w:lang w:val="tr" w:eastAsia="tr-TR"/>
        </w:rPr>
        <w:br/>
        <w:t>TÜRKİYE İŞ BANKASI A.Ş.</w:t>
      </w:r>
      <w:r>
        <w:rPr>
          <w:rFonts w:ascii="Arial" w:eastAsia="Arial" w:hAnsi="Arial" w:cs="Arial"/>
          <w:spacing w:val="1"/>
          <w:sz w:val="18"/>
          <w:szCs w:val="18"/>
          <w:lang w:val="tr" w:eastAsia="tr-TR"/>
        </w:rPr>
        <w:t xml:space="preserve">                </w:t>
      </w:r>
      <w:r w:rsidRPr="00325B85">
        <w:rPr>
          <w:rFonts w:ascii="Arial" w:eastAsia="Arial" w:hAnsi="Arial" w:cs="Arial"/>
          <w:spacing w:val="1"/>
          <w:sz w:val="18"/>
          <w:szCs w:val="18"/>
          <w:lang w:val="tr" w:eastAsia="tr-TR"/>
        </w:rPr>
        <w:t>TÜRKİYE VAKIFLAR BANKASI T.A.O.</w:t>
      </w:r>
      <w:r w:rsidRPr="00325B85">
        <w:rPr>
          <w:rFonts w:ascii="Arial" w:eastAsia="Arial" w:hAnsi="Arial" w:cs="Arial"/>
          <w:spacing w:val="1"/>
          <w:sz w:val="18"/>
          <w:szCs w:val="18"/>
          <w:lang w:val="tr" w:eastAsia="tr-TR"/>
        </w:rPr>
        <w:br/>
        <w:t>YAPI KREDİ BANKASI A.Ş.</w:t>
      </w:r>
    </w:p>
    <w:p w:rsidR="00FE4749" w:rsidRPr="007C0BBA" w:rsidRDefault="00FE4749" w:rsidP="007C0BBA">
      <w:pPr>
        <w:spacing w:after="379" w:line="264" w:lineRule="exact"/>
        <w:ind w:left="20"/>
        <w:jc w:val="both"/>
        <w:rPr>
          <w:rFonts w:ascii="Times New Roman" w:hAnsi="Times New Roman" w:cs="Times New Roman"/>
        </w:rPr>
      </w:pPr>
    </w:p>
    <w:p w:rsidR="00793D75" w:rsidRPr="007C0BBA" w:rsidRDefault="00793D75" w:rsidP="00FE4749">
      <w:pPr>
        <w:rPr>
          <w:rFonts w:ascii="Times New Roman" w:hAnsi="Times New Roman" w:cs="Times New Roman"/>
        </w:rPr>
      </w:pPr>
    </w:p>
    <w:sectPr w:rsidR="00793D75" w:rsidRPr="007C0BB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16542"/>
    <w:multiLevelType w:val="multilevel"/>
    <w:tmpl w:val="65E0C502"/>
    <w:lvl w:ilvl="0">
      <w:start w:val="4"/>
      <w:numFmt w:val="decimal"/>
      <w:lvlText w:val="%1."/>
      <w:lvlJc w:val="left"/>
      <w:pPr>
        <w:ind w:left="0" w:firstLine="0"/>
      </w:pPr>
      <w:rPr>
        <w:rFonts w:ascii="Arial" w:eastAsia="Arial" w:hAnsi="Arial" w:cs="Arial" w:hint="default"/>
        <w:b/>
        <w:bCs/>
        <w:i w:val="0"/>
        <w:iCs w:val="0"/>
        <w:smallCaps w:val="0"/>
        <w:strike w:val="0"/>
        <w:color w:val="000000"/>
        <w:spacing w:val="1"/>
        <w:w w:val="100"/>
        <w:position w:val="0"/>
        <w:sz w:val="18"/>
        <w:szCs w:val="18"/>
        <w:u w:val="none"/>
        <w:lang w:val="tr"/>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
    <w:nsid w:val="09831D44"/>
    <w:multiLevelType w:val="multilevel"/>
    <w:tmpl w:val="F55C5082"/>
    <w:lvl w:ilvl="0">
      <w:start w:val="16"/>
      <w:numFmt w:val="decimal"/>
      <w:lvlText w:val="%1."/>
      <w:lvlJc w:val="left"/>
      <w:rPr>
        <w:rFonts w:ascii="Arial" w:eastAsia="Arial" w:hAnsi="Arial" w:cs="Arial"/>
        <w:b/>
        <w:bCs/>
        <w:i w:val="0"/>
        <w:iCs w:val="0"/>
        <w:smallCaps w:val="0"/>
        <w:strike w:val="0"/>
        <w:color w:val="000000"/>
        <w:spacing w:val="1"/>
        <w:w w:val="100"/>
        <w:position w:val="0"/>
        <w:sz w:val="18"/>
        <w:szCs w:val="18"/>
        <w:u w:val="none"/>
        <w:lang w:val="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EEB00CF"/>
    <w:multiLevelType w:val="multilevel"/>
    <w:tmpl w:val="58564FB4"/>
    <w:lvl w:ilvl="0">
      <w:start w:val="1"/>
      <w:numFmt w:val="bullet"/>
      <w:lvlText w:val="❖"/>
      <w:lvlJc w:val="left"/>
      <w:rPr>
        <w:rFonts w:ascii="Arial" w:eastAsia="Arial" w:hAnsi="Arial" w:cs="Arial"/>
        <w:b w:val="0"/>
        <w:bCs w:val="0"/>
        <w:i w:val="0"/>
        <w:iCs w:val="0"/>
        <w:smallCaps w:val="0"/>
        <w:strike w:val="0"/>
        <w:color w:val="000000"/>
        <w:spacing w:val="1"/>
        <w:w w:val="100"/>
        <w:position w:val="0"/>
        <w:sz w:val="18"/>
        <w:szCs w:val="18"/>
        <w:u w:val="none"/>
        <w:lang w:val="tr"/>
      </w:rPr>
    </w:lvl>
    <w:lvl w:ilvl="1">
      <w:start w:val="1"/>
      <w:numFmt w:val="decimal"/>
      <w:lvlText w:val="%2."/>
      <w:lvlJc w:val="left"/>
      <w:rPr>
        <w:rFonts w:ascii="Arial" w:eastAsia="Arial" w:hAnsi="Arial" w:cs="Arial"/>
        <w:b/>
        <w:bCs/>
        <w:i w:val="0"/>
        <w:iCs w:val="0"/>
        <w:smallCaps w:val="0"/>
        <w:strike w:val="0"/>
        <w:color w:val="000000"/>
        <w:spacing w:val="1"/>
        <w:w w:val="100"/>
        <w:position w:val="0"/>
        <w:sz w:val="18"/>
        <w:szCs w:val="18"/>
        <w:u w:val="none"/>
        <w:lang w:val="tr"/>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A0319AC"/>
    <w:multiLevelType w:val="multilevel"/>
    <w:tmpl w:val="1A72F20C"/>
    <w:lvl w:ilvl="0">
      <w:start w:val="1"/>
      <w:numFmt w:val="bullet"/>
      <w:lvlText w:val="❖"/>
      <w:lvlJc w:val="left"/>
      <w:rPr>
        <w:rFonts w:ascii="Arial" w:eastAsia="Arial" w:hAnsi="Arial" w:cs="Arial"/>
        <w:b w:val="0"/>
        <w:bCs w:val="0"/>
        <w:i w:val="0"/>
        <w:iCs w:val="0"/>
        <w:smallCaps w:val="0"/>
        <w:strike w:val="0"/>
        <w:color w:val="000000"/>
        <w:spacing w:val="1"/>
        <w:w w:val="100"/>
        <w:position w:val="0"/>
        <w:sz w:val="18"/>
        <w:szCs w:val="18"/>
        <w:u w:val="none"/>
        <w:lang w:val="tr"/>
      </w:rPr>
    </w:lvl>
    <w:lvl w:ilvl="1">
      <w:start w:val="23"/>
      <w:numFmt w:val="decimal"/>
      <w:lvlText w:val="%2."/>
      <w:lvlJc w:val="left"/>
      <w:rPr>
        <w:rFonts w:ascii="Arial" w:eastAsia="Arial" w:hAnsi="Arial" w:cs="Arial"/>
        <w:b/>
        <w:bCs/>
        <w:i w:val="0"/>
        <w:iCs w:val="0"/>
        <w:smallCaps w:val="0"/>
        <w:strike w:val="0"/>
        <w:color w:val="000000"/>
        <w:spacing w:val="1"/>
        <w:w w:val="100"/>
        <w:position w:val="0"/>
        <w:sz w:val="18"/>
        <w:szCs w:val="18"/>
        <w:u w:val="none"/>
        <w:lang w:val="tr"/>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6B821AAD"/>
    <w:multiLevelType w:val="multilevel"/>
    <w:tmpl w:val="2A182ABC"/>
    <w:lvl w:ilvl="0">
      <w:start w:val="8"/>
      <w:numFmt w:val="decimal"/>
      <w:lvlText w:val="%1."/>
      <w:lvlJc w:val="left"/>
      <w:rPr>
        <w:rFonts w:ascii="Arial" w:eastAsia="Arial" w:hAnsi="Arial" w:cs="Arial"/>
        <w:b/>
        <w:bCs/>
        <w:i w:val="0"/>
        <w:iCs w:val="0"/>
        <w:smallCaps w:val="0"/>
        <w:strike w:val="0"/>
        <w:color w:val="000000"/>
        <w:spacing w:val="1"/>
        <w:w w:val="100"/>
        <w:position w:val="0"/>
        <w:sz w:val="18"/>
        <w:szCs w:val="18"/>
        <w:u w:val="none"/>
        <w:lang w:val="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734730EC"/>
    <w:multiLevelType w:val="multilevel"/>
    <w:tmpl w:val="2D581710"/>
    <w:lvl w:ilvl="0">
      <w:start w:val="12"/>
      <w:numFmt w:val="decimal"/>
      <w:lvlText w:val="%1."/>
      <w:lvlJc w:val="left"/>
      <w:rPr>
        <w:rFonts w:ascii="Arial" w:eastAsia="Arial" w:hAnsi="Arial" w:cs="Arial"/>
        <w:b/>
        <w:bCs/>
        <w:i w:val="0"/>
        <w:iCs w:val="0"/>
        <w:smallCaps w:val="0"/>
        <w:strike w:val="0"/>
        <w:color w:val="000000"/>
        <w:spacing w:val="1"/>
        <w:w w:val="100"/>
        <w:position w:val="0"/>
        <w:sz w:val="18"/>
        <w:szCs w:val="18"/>
        <w:u w:val="none"/>
        <w:lang w:val="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78A2438C"/>
    <w:multiLevelType w:val="multilevel"/>
    <w:tmpl w:val="0740A71E"/>
    <w:lvl w:ilvl="0">
      <w:start w:val="1"/>
      <w:numFmt w:val="bullet"/>
      <w:lvlText w:val="—"/>
      <w:lvlJc w:val="left"/>
      <w:rPr>
        <w:rFonts w:ascii="Arial" w:eastAsia="Arial" w:hAnsi="Arial" w:cs="Arial"/>
        <w:b w:val="0"/>
        <w:bCs w:val="0"/>
        <w:i w:val="0"/>
        <w:iCs w:val="0"/>
        <w:smallCaps w:val="0"/>
        <w:strike w:val="0"/>
        <w:color w:val="000000"/>
        <w:spacing w:val="1"/>
        <w:w w:val="100"/>
        <w:position w:val="0"/>
        <w:sz w:val="18"/>
        <w:szCs w:val="18"/>
        <w:u w:val="none"/>
        <w:lang w:val="tr"/>
      </w:rPr>
    </w:lvl>
    <w:lvl w:ilvl="1">
      <w:start w:val="17"/>
      <w:numFmt w:val="decimal"/>
      <w:lvlText w:val="%2."/>
      <w:lvlJc w:val="left"/>
      <w:rPr>
        <w:rFonts w:ascii="Arial" w:eastAsia="Arial" w:hAnsi="Arial" w:cs="Arial"/>
        <w:b/>
        <w:bCs/>
        <w:i w:val="0"/>
        <w:iCs w:val="0"/>
        <w:smallCaps w:val="0"/>
        <w:strike w:val="0"/>
        <w:color w:val="000000"/>
        <w:spacing w:val="1"/>
        <w:w w:val="100"/>
        <w:position w:val="0"/>
        <w:sz w:val="18"/>
        <w:szCs w:val="18"/>
        <w:u w:val="none"/>
        <w:lang w:val="tr"/>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0"/>
  </w:num>
  <w:num w:numId="3">
    <w:abstractNumId w:val="4"/>
  </w:num>
  <w:num w:numId="4">
    <w:abstractNumId w:val="5"/>
  </w:num>
  <w:num w:numId="5">
    <w:abstractNumId w:val="1"/>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24AC"/>
    <w:rsid w:val="00187B8C"/>
    <w:rsid w:val="001A24AC"/>
    <w:rsid w:val="00325B85"/>
    <w:rsid w:val="00793D75"/>
    <w:rsid w:val="007C0BBA"/>
    <w:rsid w:val="00B109A5"/>
    <w:rsid w:val="00FE47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FE4749"/>
    <w:rPr>
      <w:color w:val="0000FF" w:themeColor="hyperlink"/>
      <w:u w:val="single"/>
    </w:rPr>
  </w:style>
  <w:style w:type="character" w:customStyle="1" w:styleId="Gvdemetni13">
    <w:name w:val="Gövde metni (13)_"/>
    <w:basedOn w:val="VarsaylanParagrafYazTipi"/>
    <w:rsid w:val="00FE4749"/>
    <w:rPr>
      <w:rFonts w:ascii="Arial" w:eastAsia="Arial" w:hAnsi="Arial" w:cs="Arial"/>
      <w:b w:val="0"/>
      <w:bCs w:val="0"/>
      <w:i w:val="0"/>
      <w:iCs w:val="0"/>
      <w:smallCaps w:val="0"/>
      <w:strike w:val="0"/>
      <w:spacing w:val="3"/>
      <w:sz w:val="20"/>
      <w:szCs w:val="20"/>
    </w:rPr>
  </w:style>
  <w:style w:type="character" w:customStyle="1" w:styleId="Gvdemetni14">
    <w:name w:val="Gövde metni (14)_"/>
    <w:basedOn w:val="VarsaylanParagrafYazTipi"/>
    <w:rsid w:val="00FE4749"/>
    <w:rPr>
      <w:rFonts w:ascii="Arial" w:eastAsia="Arial" w:hAnsi="Arial" w:cs="Arial"/>
      <w:b w:val="0"/>
      <w:bCs w:val="0"/>
      <w:i w:val="0"/>
      <w:iCs w:val="0"/>
      <w:smallCaps w:val="0"/>
      <w:strike w:val="0"/>
      <w:spacing w:val="1"/>
      <w:sz w:val="18"/>
      <w:szCs w:val="18"/>
    </w:rPr>
  </w:style>
  <w:style w:type="character" w:customStyle="1" w:styleId="Gvdemetni">
    <w:name w:val="Gövde metni_"/>
    <w:basedOn w:val="VarsaylanParagrafYazTipi"/>
    <w:link w:val="Gvdemetni0"/>
    <w:rsid w:val="00FE4749"/>
    <w:rPr>
      <w:rFonts w:ascii="Arial" w:eastAsia="Arial" w:hAnsi="Arial" w:cs="Arial"/>
      <w:spacing w:val="1"/>
      <w:sz w:val="18"/>
      <w:szCs w:val="18"/>
      <w:shd w:val="clear" w:color="auto" w:fill="FFFFFF"/>
    </w:rPr>
  </w:style>
  <w:style w:type="character" w:customStyle="1" w:styleId="Gvdemetni130">
    <w:name w:val="Gövde metni (13)"/>
    <w:basedOn w:val="Gvdemetni13"/>
    <w:rsid w:val="00FE4749"/>
    <w:rPr>
      <w:rFonts w:ascii="Arial" w:eastAsia="Arial" w:hAnsi="Arial" w:cs="Arial"/>
      <w:b w:val="0"/>
      <w:bCs w:val="0"/>
      <w:i w:val="0"/>
      <w:iCs w:val="0"/>
      <w:smallCaps w:val="0"/>
      <w:strike w:val="0"/>
      <w:spacing w:val="3"/>
      <w:sz w:val="20"/>
      <w:szCs w:val="20"/>
    </w:rPr>
  </w:style>
  <w:style w:type="character" w:customStyle="1" w:styleId="Gvdemetni140">
    <w:name w:val="Gövde metni (14)"/>
    <w:basedOn w:val="Gvdemetni14"/>
    <w:rsid w:val="00FE4749"/>
    <w:rPr>
      <w:rFonts w:ascii="Arial" w:eastAsia="Arial" w:hAnsi="Arial" w:cs="Arial"/>
      <w:b w:val="0"/>
      <w:bCs w:val="0"/>
      <w:i w:val="0"/>
      <w:iCs w:val="0"/>
      <w:smallCaps w:val="0"/>
      <w:strike w:val="0"/>
      <w:spacing w:val="1"/>
      <w:sz w:val="18"/>
      <w:szCs w:val="18"/>
    </w:rPr>
  </w:style>
  <w:style w:type="paragraph" w:customStyle="1" w:styleId="Gvdemetni0">
    <w:name w:val="Gövde metni"/>
    <w:basedOn w:val="Normal"/>
    <w:link w:val="Gvdemetni"/>
    <w:rsid w:val="00FE4749"/>
    <w:pPr>
      <w:shd w:val="clear" w:color="auto" w:fill="FFFFFF"/>
      <w:spacing w:before="120" w:after="120" w:line="0" w:lineRule="atLeast"/>
      <w:ind w:hanging="360"/>
      <w:jc w:val="both"/>
    </w:pPr>
    <w:rPr>
      <w:rFonts w:ascii="Arial" w:eastAsia="Arial" w:hAnsi="Arial" w:cs="Arial"/>
      <w:spacing w:val="1"/>
      <w:sz w:val="18"/>
      <w:szCs w:val="18"/>
    </w:rPr>
  </w:style>
  <w:style w:type="character" w:customStyle="1" w:styleId="Balk4">
    <w:name w:val="Başlık #4_"/>
    <w:basedOn w:val="VarsaylanParagrafYazTipi"/>
    <w:link w:val="Balk40"/>
    <w:rsid w:val="00FE4749"/>
    <w:rPr>
      <w:rFonts w:ascii="Arial" w:eastAsia="Arial" w:hAnsi="Arial" w:cs="Arial"/>
      <w:spacing w:val="1"/>
      <w:sz w:val="18"/>
      <w:szCs w:val="18"/>
      <w:shd w:val="clear" w:color="auto" w:fill="FFFFFF"/>
    </w:rPr>
  </w:style>
  <w:style w:type="paragraph" w:customStyle="1" w:styleId="Balk40">
    <w:name w:val="Başlık #4"/>
    <w:basedOn w:val="Normal"/>
    <w:link w:val="Balk4"/>
    <w:rsid w:val="00FE4749"/>
    <w:pPr>
      <w:shd w:val="clear" w:color="auto" w:fill="FFFFFF"/>
      <w:spacing w:before="360" w:after="360" w:line="240" w:lineRule="exact"/>
      <w:jc w:val="center"/>
      <w:outlineLvl w:val="3"/>
    </w:pPr>
    <w:rPr>
      <w:rFonts w:ascii="Arial" w:eastAsia="Arial" w:hAnsi="Arial" w:cs="Arial"/>
      <w:spacing w:val="1"/>
      <w:sz w:val="18"/>
      <w:szCs w:val="18"/>
    </w:rPr>
  </w:style>
  <w:style w:type="paragraph" w:styleId="AralkYok">
    <w:name w:val="No Spacing"/>
    <w:uiPriority w:val="1"/>
    <w:qFormat/>
    <w:rsid w:val="00793D75"/>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FE4749"/>
    <w:rPr>
      <w:color w:val="0000FF" w:themeColor="hyperlink"/>
      <w:u w:val="single"/>
    </w:rPr>
  </w:style>
  <w:style w:type="character" w:customStyle="1" w:styleId="Gvdemetni13">
    <w:name w:val="Gövde metni (13)_"/>
    <w:basedOn w:val="VarsaylanParagrafYazTipi"/>
    <w:rsid w:val="00FE4749"/>
    <w:rPr>
      <w:rFonts w:ascii="Arial" w:eastAsia="Arial" w:hAnsi="Arial" w:cs="Arial"/>
      <w:b w:val="0"/>
      <w:bCs w:val="0"/>
      <w:i w:val="0"/>
      <w:iCs w:val="0"/>
      <w:smallCaps w:val="0"/>
      <w:strike w:val="0"/>
      <w:spacing w:val="3"/>
      <w:sz w:val="20"/>
      <w:szCs w:val="20"/>
    </w:rPr>
  </w:style>
  <w:style w:type="character" w:customStyle="1" w:styleId="Gvdemetni14">
    <w:name w:val="Gövde metni (14)_"/>
    <w:basedOn w:val="VarsaylanParagrafYazTipi"/>
    <w:rsid w:val="00FE4749"/>
    <w:rPr>
      <w:rFonts w:ascii="Arial" w:eastAsia="Arial" w:hAnsi="Arial" w:cs="Arial"/>
      <w:b w:val="0"/>
      <w:bCs w:val="0"/>
      <w:i w:val="0"/>
      <w:iCs w:val="0"/>
      <w:smallCaps w:val="0"/>
      <w:strike w:val="0"/>
      <w:spacing w:val="1"/>
      <w:sz w:val="18"/>
      <w:szCs w:val="18"/>
    </w:rPr>
  </w:style>
  <w:style w:type="character" w:customStyle="1" w:styleId="Gvdemetni">
    <w:name w:val="Gövde metni_"/>
    <w:basedOn w:val="VarsaylanParagrafYazTipi"/>
    <w:link w:val="Gvdemetni0"/>
    <w:rsid w:val="00FE4749"/>
    <w:rPr>
      <w:rFonts w:ascii="Arial" w:eastAsia="Arial" w:hAnsi="Arial" w:cs="Arial"/>
      <w:spacing w:val="1"/>
      <w:sz w:val="18"/>
      <w:szCs w:val="18"/>
      <w:shd w:val="clear" w:color="auto" w:fill="FFFFFF"/>
    </w:rPr>
  </w:style>
  <w:style w:type="character" w:customStyle="1" w:styleId="Gvdemetni130">
    <w:name w:val="Gövde metni (13)"/>
    <w:basedOn w:val="Gvdemetni13"/>
    <w:rsid w:val="00FE4749"/>
    <w:rPr>
      <w:rFonts w:ascii="Arial" w:eastAsia="Arial" w:hAnsi="Arial" w:cs="Arial"/>
      <w:b w:val="0"/>
      <w:bCs w:val="0"/>
      <w:i w:val="0"/>
      <w:iCs w:val="0"/>
      <w:smallCaps w:val="0"/>
      <w:strike w:val="0"/>
      <w:spacing w:val="3"/>
      <w:sz w:val="20"/>
      <w:szCs w:val="20"/>
    </w:rPr>
  </w:style>
  <w:style w:type="character" w:customStyle="1" w:styleId="Gvdemetni140">
    <w:name w:val="Gövde metni (14)"/>
    <w:basedOn w:val="Gvdemetni14"/>
    <w:rsid w:val="00FE4749"/>
    <w:rPr>
      <w:rFonts w:ascii="Arial" w:eastAsia="Arial" w:hAnsi="Arial" w:cs="Arial"/>
      <w:b w:val="0"/>
      <w:bCs w:val="0"/>
      <w:i w:val="0"/>
      <w:iCs w:val="0"/>
      <w:smallCaps w:val="0"/>
      <w:strike w:val="0"/>
      <w:spacing w:val="1"/>
      <w:sz w:val="18"/>
      <w:szCs w:val="18"/>
    </w:rPr>
  </w:style>
  <w:style w:type="paragraph" w:customStyle="1" w:styleId="Gvdemetni0">
    <w:name w:val="Gövde metni"/>
    <w:basedOn w:val="Normal"/>
    <w:link w:val="Gvdemetni"/>
    <w:rsid w:val="00FE4749"/>
    <w:pPr>
      <w:shd w:val="clear" w:color="auto" w:fill="FFFFFF"/>
      <w:spacing w:before="120" w:after="120" w:line="0" w:lineRule="atLeast"/>
      <w:ind w:hanging="360"/>
      <w:jc w:val="both"/>
    </w:pPr>
    <w:rPr>
      <w:rFonts w:ascii="Arial" w:eastAsia="Arial" w:hAnsi="Arial" w:cs="Arial"/>
      <w:spacing w:val="1"/>
      <w:sz w:val="18"/>
      <w:szCs w:val="18"/>
    </w:rPr>
  </w:style>
  <w:style w:type="character" w:customStyle="1" w:styleId="Balk4">
    <w:name w:val="Başlık #4_"/>
    <w:basedOn w:val="VarsaylanParagrafYazTipi"/>
    <w:link w:val="Balk40"/>
    <w:rsid w:val="00FE4749"/>
    <w:rPr>
      <w:rFonts w:ascii="Arial" w:eastAsia="Arial" w:hAnsi="Arial" w:cs="Arial"/>
      <w:spacing w:val="1"/>
      <w:sz w:val="18"/>
      <w:szCs w:val="18"/>
      <w:shd w:val="clear" w:color="auto" w:fill="FFFFFF"/>
    </w:rPr>
  </w:style>
  <w:style w:type="paragraph" w:customStyle="1" w:styleId="Balk40">
    <w:name w:val="Başlık #4"/>
    <w:basedOn w:val="Normal"/>
    <w:link w:val="Balk4"/>
    <w:rsid w:val="00FE4749"/>
    <w:pPr>
      <w:shd w:val="clear" w:color="auto" w:fill="FFFFFF"/>
      <w:spacing w:before="360" w:after="360" w:line="240" w:lineRule="exact"/>
      <w:jc w:val="center"/>
      <w:outlineLvl w:val="3"/>
    </w:pPr>
    <w:rPr>
      <w:rFonts w:ascii="Arial" w:eastAsia="Arial" w:hAnsi="Arial" w:cs="Arial"/>
      <w:spacing w:val="1"/>
      <w:sz w:val="18"/>
      <w:szCs w:val="18"/>
    </w:rPr>
  </w:style>
  <w:style w:type="paragraph" w:styleId="AralkYok">
    <w:name w:val="No Spacing"/>
    <w:uiPriority w:val="1"/>
    <w:qFormat/>
    <w:rsid w:val="00793D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ib.gov.tr" TargetMode="External"/><Relationship Id="rId3" Type="http://schemas.microsoft.com/office/2007/relationships/stylesWithEffects" Target="stylesWithEffects.xml"/><Relationship Id="rId7" Type="http://schemas.openxmlformats.org/officeDocument/2006/relationships/hyperlink" Target="http://www.gib.gov.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ib.gov.tr"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5</Pages>
  <Words>1937</Words>
  <Characters>11044</Characters>
  <Application>Microsoft Office Word</Application>
  <DocSecurity>0</DocSecurity>
  <Lines>92</Lines>
  <Paragraphs>25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Hilal Nil</dc:creator>
  <cp:keywords/>
  <dc:description/>
  <cp:lastModifiedBy>Hilal Nil</cp:lastModifiedBy>
  <cp:revision>3</cp:revision>
  <dcterms:created xsi:type="dcterms:W3CDTF">2011-06-20T14:29:00Z</dcterms:created>
  <dcterms:modified xsi:type="dcterms:W3CDTF">2011-06-20T15:14:00Z</dcterms:modified>
</cp:coreProperties>
</file>